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E67" w:rsidRPr="00521E67" w:rsidRDefault="00ED23B1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Duke Energy Florida, Inc. </w:t>
      </w:r>
      <w:r w:rsidR="0097413C">
        <w:rPr>
          <w:sz w:val="22"/>
          <w:szCs w:val="22"/>
        </w:rPr>
        <w:t>(DEF)</w:t>
      </w:r>
    </w:p>
    <w:p w:rsidR="0060520C" w:rsidRPr="00521E67" w:rsidRDefault="0060520C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  <w:szCs w:val="22"/>
        </w:rPr>
      </w:pPr>
      <w:r w:rsidRPr="00521E67">
        <w:rPr>
          <w:sz w:val="22"/>
          <w:szCs w:val="22"/>
        </w:rPr>
        <w:t>University of Florida Cogeneration Plant</w:t>
      </w:r>
    </w:p>
    <w:p w:rsidR="007F0476" w:rsidRPr="00521E67" w:rsidRDefault="007F0476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  <w:szCs w:val="22"/>
        </w:rPr>
      </w:pPr>
      <w:r w:rsidRPr="00521E67">
        <w:rPr>
          <w:sz w:val="22"/>
          <w:szCs w:val="22"/>
        </w:rPr>
        <w:t xml:space="preserve">Title V Air Operation Permit </w:t>
      </w:r>
      <w:r w:rsidR="004C2109" w:rsidRPr="00521E67">
        <w:rPr>
          <w:sz w:val="22"/>
          <w:szCs w:val="22"/>
        </w:rPr>
        <w:t>Re</w:t>
      </w:r>
      <w:r w:rsidR="00ED23B1">
        <w:rPr>
          <w:sz w:val="22"/>
          <w:szCs w:val="22"/>
        </w:rPr>
        <w:t>newal</w:t>
      </w:r>
    </w:p>
    <w:p w:rsidR="007F0476" w:rsidRPr="00521E67" w:rsidRDefault="0007172E" w:rsidP="007F0476">
      <w:pPr>
        <w:jc w:val="center"/>
        <w:rPr>
          <w:sz w:val="22"/>
          <w:szCs w:val="22"/>
        </w:rPr>
      </w:pPr>
      <w:r w:rsidRPr="00521E67">
        <w:rPr>
          <w:sz w:val="22"/>
          <w:szCs w:val="22"/>
        </w:rPr>
        <w:t>Permit No.</w:t>
      </w:r>
      <w:r w:rsidR="007F0476" w:rsidRPr="00521E67">
        <w:rPr>
          <w:sz w:val="22"/>
          <w:szCs w:val="22"/>
        </w:rPr>
        <w:t xml:space="preserve"> </w:t>
      </w:r>
      <w:r w:rsidR="00054ABB" w:rsidRPr="00521E67">
        <w:rPr>
          <w:sz w:val="22"/>
          <w:szCs w:val="22"/>
        </w:rPr>
        <w:t>0010001-01</w:t>
      </w:r>
      <w:r w:rsidR="00ED23B1">
        <w:rPr>
          <w:sz w:val="22"/>
          <w:szCs w:val="22"/>
        </w:rPr>
        <w:t>6</w:t>
      </w:r>
      <w:r w:rsidR="007F0476" w:rsidRPr="00521E67">
        <w:rPr>
          <w:sz w:val="22"/>
          <w:szCs w:val="22"/>
        </w:rPr>
        <w:t>-AV</w:t>
      </w:r>
    </w:p>
    <w:p w:rsidR="007F0476" w:rsidRDefault="007F0476" w:rsidP="004222B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Applicant</w:t>
      </w:r>
    </w:p>
    <w:p w:rsidR="007F0476" w:rsidRPr="007F0476" w:rsidRDefault="006F4B83" w:rsidP="004222B6">
      <w:pPr>
        <w:spacing w:before="120" w:after="120"/>
        <w:rPr>
          <w:sz w:val="22"/>
          <w:szCs w:val="22"/>
        </w:rPr>
      </w:pPr>
      <w:r w:rsidRPr="009A5EC0">
        <w:rPr>
          <w:sz w:val="22"/>
          <w:szCs w:val="22"/>
        </w:rPr>
        <w:t xml:space="preserve">The applicant for this project is </w:t>
      </w:r>
      <w:r w:rsidR="00ED23B1">
        <w:rPr>
          <w:sz w:val="22"/>
          <w:szCs w:val="22"/>
        </w:rPr>
        <w:t>Duke Energy Florida, Inc.</w:t>
      </w:r>
      <w:r w:rsidR="00CD0AF7" w:rsidRPr="00CD0AF7">
        <w:rPr>
          <w:sz w:val="22"/>
          <w:szCs w:val="22"/>
        </w:rPr>
        <w:t xml:space="preserve"> </w:t>
      </w:r>
      <w:r w:rsidR="0097413C">
        <w:rPr>
          <w:sz w:val="22"/>
          <w:szCs w:val="22"/>
        </w:rPr>
        <w:t>(DEF)</w:t>
      </w:r>
      <w:r w:rsidRPr="00CD0AF7">
        <w:rPr>
          <w:sz w:val="22"/>
          <w:szCs w:val="22"/>
        </w:rPr>
        <w:t>.</w:t>
      </w:r>
      <w:r w:rsidRPr="009A5EC0">
        <w:rPr>
          <w:sz w:val="22"/>
          <w:szCs w:val="22"/>
        </w:rPr>
        <w:t xml:space="preserve">  </w:t>
      </w:r>
      <w:r w:rsidR="00FD39C2" w:rsidRPr="009A5EC0">
        <w:rPr>
          <w:sz w:val="22"/>
          <w:szCs w:val="22"/>
        </w:rPr>
        <w:t xml:space="preserve">The applicant’s </w:t>
      </w:r>
      <w:r w:rsidR="00FD39C2">
        <w:rPr>
          <w:sz w:val="22"/>
          <w:szCs w:val="22"/>
        </w:rPr>
        <w:t>responsible official</w:t>
      </w:r>
      <w:r w:rsidR="00FD39C2" w:rsidRPr="009A5EC0">
        <w:rPr>
          <w:sz w:val="22"/>
          <w:szCs w:val="22"/>
        </w:rPr>
        <w:t xml:space="preserve"> and mailing address </w:t>
      </w:r>
      <w:r w:rsidR="00925043">
        <w:rPr>
          <w:sz w:val="22"/>
          <w:szCs w:val="22"/>
        </w:rPr>
        <w:t>are</w:t>
      </w:r>
      <w:r w:rsidR="00FD39C2" w:rsidRPr="009A5EC0">
        <w:rPr>
          <w:sz w:val="22"/>
          <w:szCs w:val="22"/>
        </w:rPr>
        <w:t xml:space="preserve">:  </w:t>
      </w:r>
      <w:r w:rsidR="00EB0AA8">
        <w:rPr>
          <w:sz w:val="22"/>
          <w:szCs w:val="22"/>
        </w:rPr>
        <w:t xml:space="preserve">Mr. </w:t>
      </w:r>
      <w:r w:rsidR="00ED23B1">
        <w:rPr>
          <w:sz w:val="22"/>
          <w:szCs w:val="22"/>
        </w:rPr>
        <w:t>Brian Powers</w:t>
      </w:r>
      <w:r w:rsidR="00EB0AA8">
        <w:rPr>
          <w:sz w:val="22"/>
          <w:szCs w:val="22"/>
        </w:rPr>
        <w:t xml:space="preserve">, </w:t>
      </w:r>
      <w:r w:rsidR="00ED23B1">
        <w:rPr>
          <w:sz w:val="22"/>
          <w:szCs w:val="22"/>
        </w:rPr>
        <w:t xml:space="preserve">Station </w:t>
      </w:r>
      <w:r w:rsidR="00EB0AA8">
        <w:rPr>
          <w:sz w:val="22"/>
          <w:szCs w:val="22"/>
        </w:rPr>
        <w:t xml:space="preserve">Manager, </w:t>
      </w:r>
      <w:r w:rsidR="00ED23B1">
        <w:rPr>
          <w:sz w:val="22"/>
          <w:szCs w:val="22"/>
        </w:rPr>
        <w:t>Duke Energy Florida, Inc.</w:t>
      </w:r>
      <w:r w:rsidR="00EB0AA8">
        <w:rPr>
          <w:sz w:val="22"/>
          <w:szCs w:val="22"/>
        </w:rPr>
        <w:t xml:space="preserve">, University of Florida Cogeneration Plant, </w:t>
      </w:r>
      <w:proofErr w:type="gramStart"/>
      <w:r w:rsidR="00EB0AA8">
        <w:rPr>
          <w:sz w:val="22"/>
          <w:szCs w:val="22"/>
        </w:rPr>
        <w:t>P.O</w:t>
      </w:r>
      <w:proofErr w:type="gramEnd"/>
      <w:r w:rsidR="00EB0AA8">
        <w:rPr>
          <w:sz w:val="22"/>
          <w:szCs w:val="22"/>
        </w:rPr>
        <w:t xml:space="preserve">. Box 112295, </w:t>
      </w:r>
      <w:r w:rsidR="006675AD">
        <w:rPr>
          <w:sz w:val="22"/>
          <w:szCs w:val="22"/>
        </w:rPr>
        <w:t>Gainesville</w:t>
      </w:r>
      <w:r w:rsidR="00EB0AA8">
        <w:rPr>
          <w:sz w:val="22"/>
          <w:szCs w:val="22"/>
        </w:rPr>
        <w:t xml:space="preserve">, </w:t>
      </w:r>
      <w:r w:rsidR="006675AD">
        <w:rPr>
          <w:sz w:val="22"/>
          <w:szCs w:val="22"/>
        </w:rPr>
        <w:t>Florida</w:t>
      </w:r>
      <w:r w:rsidR="00EB0AA8">
        <w:rPr>
          <w:sz w:val="22"/>
          <w:szCs w:val="22"/>
        </w:rPr>
        <w:t xml:space="preserve">  32611-2295</w:t>
      </w:r>
      <w:r w:rsidR="00FD39C2" w:rsidRPr="009A5EC0">
        <w:rPr>
          <w:sz w:val="22"/>
          <w:szCs w:val="22"/>
        </w:rPr>
        <w:t>.</w:t>
      </w:r>
    </w:p>
    <w:p w:rsidR="00303BD3" w:rsidRPr="00D10365" w:rsidRDefault="00303BD3" w:rsidP="00D10365">
      <w:pPr>
        <w:spacing w:after="120"/>
        <w:rPr>
          <w:b/>
          <w:caps/>
          <w:sz w:val="22"/>
          <w:szCs w:val="22"/>
        </w:rPr>
      </w:pPr>
      <w:r w:rsidRPr="00D10365">
        <w:rPr>
          <w:b/>
          <w:caps/>
          <w:sz w:val="22"/>
          <w:szCs w:val="22"/>
        </w:rPr>
        <w:t>Facility Description</w:t>
      </w:r>
    </w:p>
    <w:p w:rsidR="00716246" w:rsidRPr="00CD0AF7" w:rsidRDefault="000B6156" w:rsidP="001E46FC">
      <w:pPr>
        <w:spacing w:after="120"/>
        <w:rPr>
          <w:sz w:val="22"/>
          <w:szCs w:val="22"/>
        </w:rPr>
      </w:pPr>
      <w:r w:rsidRPr="000B6156">
        <w:rPr>
          <w:sz w:val="22"/>
          <w:szCs w:val="22"/>
        </w:rPr>
        <w:t>The</w:t>
      </w:r>
      <w:r>
        <w:rPr>
          <w:sz w:val="22"/>
          <w:szCs w:val="22"/>
        </w:rPr>
        <w:t xml:space="preserve"> applicant operates the </w:t>
      </w:r>
      <w:r w:rsidR="00CD0AF7" w:rsidRPr="00CD0AF7">
        <w:rPr>
          <w:sz w:val="22"/>
          <w:szCs w:val="22"/>
        </w:rPr>
        <w:t>University of Florida Cogeneration Plant</w:t>
      </w:r>
      <w:r w:rsidR="005F49A2">
        <w:rPr>
          <w:sz w:val="22"/>
          <w:szCs w:val="22"/>
        </w:rPr>
        <w:t xml:space="preserve">, which is located </w:t>
      </w:r>
      <w:r w:rsidR="002B7017" w:rsidRPr="00CD0AF7">
        <w:rPr>
          <w:sz w:val="22"/>
          <w:szCs w:val="22"/>
        </w:rPr>
        <w:t>in Alachua County</w:t>
      </w:r>
      <w:r w:rsidR="002B7017">
        <w:rPr>
          <w:sz w:val="22"/>
          <w:szCs w:val="22"/>
        </w:rPr>
        <w:t xml:space="preserve"> </w:t>
      </w:r>
      <w:r w:rsidR="00CD0AF7" w:rsidRPr="00CD0AF7">
        <w:rPr>
          <w:sz w:val="22"/>
          <w:szCs w:val="22"/>
        </w:rPr>
        <w:t xml:space="preserve">on Mowry Road at Building 82, University of Florida, </w:t>
      </w:r>
      <w:proofErr w:type="gramStart"/>
      <w:r w:rsidR="00CD0AF7" w:rsidRPr="00CD0AF7">
        <w:rPr>
          <w:sz w:val="22"/>
          <w:szCs w:val="22"/>
        </w:rPr>
        <w:t>Gain</w:t>
      </w:r>
      <w:r w:rsidR="002B7017" w:rsidRPr="00CD0AF7">
        <w:rPr>
          <w:sz w:val="22"/>
          <w:szCs w:val="22"/>
        </w:rPr>
        <w:t>e</w:t>
      </w:r>
      <w:r w:rsidR="00CD0AF7" w:rsidRPr="00CD0AF7">
        <w:rPr>
          <w:sz w:val="22"/>
          <w:szCs w:val="22"/>
        </w:rPr>
        <w:t>sville</w:t>
      </w:r>
      <w:proofErr w:type="gramEnd"/>
      <w:r w:rsidR="00557A3C">
        <w:rPr>
          <w:sz w:val="22"/>
          <w:szCs w:val="22"/>
        </w:rPr>
        <w:t>,</w:t>
      </w:r>
      <w:r w:rsidR="002B7017">
        <w:rPr>
          <w:sz w:val="22"/>
          <w:szCs w:val="22"/>
        </w:rPr>
        <w:t xml:space="preserve"> Florida</w:t>
      </w:r>
      <w:r w:rsidR="00935592" w:rsidRPr="00CD0AF7">
        <w:rPr>
          <w:sz w:val="22"/>
          <w:szCs w:val="22"/>
        </w:rPr>
        <w:t xml:space="preserve">.  </w:t>
      </w:r>
    </w:p>
    <w:p w:rsidR="006415CB" w:rsidRDefault="00AB4EC0" w:rsidP="001E46FC">
      <w:pPr>
        <w:spacing w:after="120"/>
        <w:rPr>
          <w:sz w:val="22"/>
          <w:szCs w:val="22"/>
        </w:rPr>
      </w:pPr>
      <w:r w:rsidRPr="00D06547">
        <w:rPr>
          <w:sz w:val="22"/>
          <w:szCs w:val="22"/>
        </w:rPr>
        <w:t xml:space="preserve">The existing facility consists of one nominal 48 </w:t>
      </w:r>
      <w:r w:rsidR="00521E67">
        <w:rPr>
          <w:sz w:val="22"/>
          <w:szCs w:val="22"/>
        </w:rPr>
        <w:t>megawatt (</w:t>
      </w:r>
      <w:r w:rsidRPr="00D06547">
        <w:rPr>
          <w:sz w:val="22"/>
          <w:szCs w:val="22"/>
        </w:rPr>
        <w:t>MW</w:t>
      </w:r>
      <w:r w:rsidR="00521E67">
        <w:rPr>
          <w:sz w:val="22"/>
          <w:szCs w:val="22"/>
        </w:rPr>
        <w:t>)</w:t>
      </w:r>
      <w:r w:rsidRPr="00D06547">
        <w:rPr>
          <w:sz w:val="22"/>
          <w:szCs w:val="22"/>
        </w:rPr>
        <w:t xml:space="preserve"> combustion turbine</w:t>
      </w:r>
      <w:r>
        <w:rPr>
          <w:sz w:val="22"/>
          <w:szCs w:val="22"/>
        </w:rPr>
        <w:t xml:space="preserve"> (CT)</w:t>
      </w:r>
      <w:r w:rsidRPr="00D06547">
        <w:rPr>
          <w:sz w:val="22"/>
          <w:szCs w:val="22"/>
        </w:rPr>
        <w:t>, one duct burner</w:t>
      </w:r>
      <w:r>
        <w:rPr>
          <w:sz w:val="22"/>
          <w:szCs w:val="22"/>
        </w:rPr>
        <w:t xml:space="preserve"> (DB)</w:t>
      </w:r>
      <w:r w:rsidRPr="00D06547">
        <w:rPr>
          <w:sz w:val="22"/>
          <w:szCs w:val="22"/>
        </w:rPr>
        <w:t xml:space="preserve"> with a heat recovery steam generator, and two steam boilers.  Emissions from the CT and DB are vented through a common stack.  </w:t>
      </w:r>
      <w:r>
        <w:rPr>
          <w:sz w:val="22"/>
          <w:szCs w:val="22"/>
        </w:rPr>
        <w:t>Nitrogen Oxide (</w:t>
      </w:r>
      <w:r w:rsidRPr="00D06547">
        <w:rPr>
          <w:sz w:val="22"/>
          <w:szCs w:val="22"/>
        </w:rPr>
        <w:t>NO</w:t>
      </w:r>
      <w:r w:rsidRPr="00D06547">
        <w:rPr>
          <w:sz w:val="22"/>
          <w:szCs w:val="22"/>
          <w:vertAlign w:val="subscript"/>
        </w:rPr>
        <w:t>X</w:t>
      </w:r>
      <w:r>
        <w:rPr>
          <w:sz w:val="22"/>
          <w:szCs w:val="22"/>
        </w:rPr>
        <w:t xml:space="preserve">) </w:t>
      </w:r>
      <w:r w:rsidRPr="00D06547">
        <w:rPr>
          <w:sz w:val="22"/>
          <w:szCs w:val="22"/>
        </w:rPr>
        <w:t xml:space="preserve">emissions are controlled with </w:t>
      </w:r>
      <w:r>
        <w:rPr>
          <w:sz w:val="22"/>
          <w:szCs w:val="22"/>
        </w:rPr>
        <w:t>water/</w:t>
      </w:r>
      <w:r w:rsidRPr="00D06547">
        <w:rPr>
          <w:sz w:val="22"/>
          <w:szCs w:val="22"/>
        </w:rPr>
        <w:t xml:space="preserve">steam injection.  The steam boilers, each having a separate exhaust stack, are used </w:t>
      </w:r>
      <w:r w:rsidRPr="00D06547">
        <w:rPr>
          <w:sz w:val="22"/>
          <w:szCs w:val="22"/>
          <w:u w:val="single"/>
        </w:rPr>
        <w:t>only</w:t>
      </w:r>
      <w:r w:rsidRPr="00D06547">
        <w:rPr>
          <w:sz w:val="22"/>
          <w:szCs w:val="22"/>
        </w:rPr>
        <w:t xml:space="preserve"> as back-up sources.  Compliance i</w:t>
      </w:r>
      <w:r w:rsidR="0035080C">
        <w:rPr>
          <w:sz w:val="22"/>
          <w:szCs w:val="22"/>
        </w:rPr>
        <w:t>s</w:t>
      </w:r>
      <w:r w:rsidRPr="00D06547">
        <w:rPr>
          <w:sz w:val="22"/>
          <w:szCs w:val="22"/>
        </w:rPr>
        <w:t xml:space="preserve"> demonstrated with a NO</w:t>
      </w:r>
      <w:r w:rsidRPr="00D06547">
        <w:rPr>
          <w:sz w:val="22"/>
          <w:szCs w:val="22"/>
          <w:vertAlign w:val="subscript"/>
        </w:rPr>
        <w:t>X</w:t>
      </w:r>
      <w:r w:rsidRPr="00D06547">
        <w:rPr>
          <w:sz w:val="22"/>
          <w:szCs w:val="22"/>
        </w:rPr>
        <w:t xml:space="preserve"> C</w:t>
      </w:r>
      <w:r w:rsidR="0035080C">
        <w:rPr>
          <w:sz w:val="22"/>
          <w:szCs w:val="22"/>
        </w:rPr>
        <w:t>ontinuous Emissions Monitoring System (C</w:t>
      </w:r>
      <w:r w:rsidRPr="00D06547">
        <w:rPr>
          <w:sz w:val="22"/>
          <w:szCs w:val="22"/>
        </w:rPr>
        <w:t>EM</w:t>
      </w:r>
      <w:r w:rsidR="0035080C">
        <w:rPr>
          <w:sz w:val="22"/>
          <w:szCs w:val="22"/>
        </w:rPr>
        <w:t>S)</w:t>
      </w:r>
      <w:r w:rsidRPr="00D06547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D06547">
        <w:rPr>
          <w:sz w:val="22"/>
          <w:szCs w:val="22"/>
        </w:rPr>
        <w:t>The facility is subject to 40 C</w:t>
      </w:r>
      <w:r w:rsidR="002C4169">
        <w:rPr>
          <w:sz w:val="22"/>
          <w:szCs w:val="22"/>
        </w:rPr>
        <w:t xml:space="preserve">ode of </w:t>
      </w:r>
      <w:r w:rsidRPr="00D06547">
        <w:rPr>
          <w:sz w:val="22"/>
          <w:szCs w:val="22"/>
        </w:rPr>
        <w:t>F</w:t>
      </w:r>
      <w:r w:rsidR="002C4169">
        <w:rPr>
          <w:sz w:val="22"/>
          <w:szCs w:val="22"/>
        </w:rPr>
        <w:t xml:space="preserve">ederal </w:t>
      </w:r>
      <w:r w:rsidRPr="00D06547">
        <w:rPr>
          <w:sz w:val="22"/>
          <w:szCs w:val="22"/>
        </w:rPr>
        <w:t>R</w:t>
      </w:r>
      <w:r w:rsidR="002C4169">
        <w:rPr>
          <w:sz w:val="22"/>
          <w:szCs w:val="22"/>
        </w:rPr>
        <w:t>egulations (CFR) Part</w:t>
      </w:r>
      <w:r w:rsidRPr="00D06547">
        <w:rPr>
          <w:sz w:val="22"/>
          <w:szCs w:val="22"/>
        </w:rPr>
        <w:t xml:space="preserve"> 60, New Source Performance Standards, Subparts A</w:t>
      </w:r>
      <w:r>
        <w:rPr>
          <w:sz w:val="22"/>
          <w:szCs w:val="22"/>
        </w:rPr>
        <w:t xml:space="preserve"> (General Provisions)</w:t>
      </w:r>
      <w:r w:rsidRPr="00D06547">
        <w:rPr>
          <w:sz w:val="22"/>
          <w:szCs w:val="22"/>
        </w:rPr>
        <w:t>, Db</w:t>
      </w:r>
      <w:r>
        <w:rPr>
          <w:sz w:val="22"/>
          <w:szCs w:val="22"/>
        </w:rPr>
        <w:t xml:space="preserve"> (Standards of Performance for Industrial-Commercial-Institutional Steam Generating Units),</w:t>
      </w:r>
      <w:r w:rsidRPr="00D06547">
        <w:rPr>
          <w:sz w:val="22"/>
          <w:szCs w:val="22"/>
        </w:rPr>
        <w:t xml:space="preserve"> and GG</w:t>
      </w:r>
      <w:r>
        <w:rPr>
          <w:sz w:val="22"/>
          <w:szCs w:val="22"/>
        </w:rPr>
        <w:t xml:space="preserve"> (Standards of Performance for Stationary Gas Turbines)</w:t>
      </w:r>
      <w:r w:rsidRPr="00D06547">
        <w:rPr>
          <w:sz w:val="22"/>
          <w:szCs w:val="22"/>
        </w:rPr>
        <w:t xml:space="preserve">.  This facility </w:t>
      </w:r>
      <w:r w:rsidRPr="00D06547">
        <w:rPr>
          <w:bCs/>
          <w:sz w:val="22"/>
          <w:szCs w:val="22"/>
        </w:rPr>
        <w:t>is not</w:t>
      </w:r>
      <w:r w:rsidRPr="00D06547">
        <w:rPr>
          <w:sz w:val="22"/>
          <w:szCs w:val="22"/>
        </w:rPr>
        <w:t xml:space="preserve"> a major source of hazardous air pollutants.</w:t>
      </w:r>
    </w:p>
    <w:p w:rsidR="00716246" w:rsidRPr="00770A31" w:rsidRDefault="00716246" w:rsidP="00104A90">
      <w:pPr>
        <w:spacing w:after="120"/>
        <w:rPr>
          <w:sz w:val="22"/>
          <w:szCs w:val="22"/>
        </w:rPr>
      </w:pPr>
      <w:r w:rsidRPr="00770A31">
        <w:rPr>
          <w:sz w:val="22"/>
          <w:szCs w:val="22"/>
        </w:rPr>
        <w:t>Also included in this permit are miscellaneous insignificant emissions units and/or activities.</w:t>
      </w:r>
    </w:p>
    <w:p w:rsidR="000B6156" w:rsidRPr="00D10365" w:rsidRDefault="000B6156" w:rsidP="000B615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Project DESCRIPTION</w:t>
      </w:r>
    </w:p>
    <w:p w:rsidR="001561E9" w:rsidRPr="00B24766" w:rsidRDefault="001561E9" w:rsidP="001561E9">
      <w:pPr>
        <w:spacing w:after="120"/>
        <w:rPr>
          <w:sz w:val="22"/>
          <w:szCs w:val="22"/>
        </w:rPr>
      </w:pPr>
      <w:r w:rsidRPr="00B24766">
        <w:rPr>
          <w:sz w:val="22"/>
          <w:szCs w:val="22"/>
        </w:rPr>
        <w:t xml:space="preserve">The purpose of this permitting project is to </w:t>
      </w:r>
      <w:r w:rsidR="00A379B2">
        <w:rPr>
          <w:sz w:val="22"/>
          <w:szCs w:val="22"/>
        </w:rPr>
        <w:t xml:space="preserve">renew the Title V </w:t>
      </w:r>
      <w:r w:rsidR="00557A3C">
        <w:rPr>
          <w:sz w:val="22"/>
          <w:szCs w:val="22"/>
        </w:rPr>
        <w:t>air operation permit for the facility</w:t>
      </w:r>
      <w:r w:rsidRPr="00B24766">
        <w:rPr>
          <w:sz w:val="22"/>
          <w:szCs w:val="22"/>
        </w:rPr>
        <w:t>.</w:t>
      </w:r>
    </w:p>
    <w:p w:rsidR="00692F44" w:rsidRPr="00692F44" w:rsidRDefault="00692F44" w:rsidP="00692F44">
      <w:pPr>
        <w:spacing w:before="120" w:after="120"/>
        <w:rPr>
          <w:b/>
          <w:caps/>
          <w:sz w:val="22"/>
          <w:szCs w:val="22"/>
        </w:rPr>
      </w:pPr>
      <w:r w:rsidRPr="00692F44">
        <w:rPr>
          <w:b/>
          <w:caps/>
          <w:sz w:val="22"/>
          <w:szCs w:val="22"/>
        </w:rPr>
        <w:t>Processing Schedule</w:t>
      </w:r>
      <w:r>
        <w:rPr>
          <w:b/>
          <w:caps/>
          <w:sz w:val="22"/>
          <w:szCs w:val="22"/>
        </w:rPr>
        <w:t xml:space="preserve"> and Related Documents</w:t>
      </w:r>
    </w:p>
    <w:p w:rsidR="00692F44" w:rsidRDefault="0097413C" w:rsidP="0097413C">
      <w:pPr>
        <w:pStyle w:val="ListParagraph"/>
        <w:numPr>
          <w:ilvl w:val="0"/>
          <w:numId w:val="7"/>
        </w:numPr>
        <w:tabs>
          <w:tab w:val="left" w:pos="1800"/>
        </w:tabs>
        <w:spacing w:after="60"/>
        <w:ind w:left="360"/>
        <w:contextualSpacing w:val="0"/>
        <w:rPr>
          <w:sz w:val="22"/>
        </w:rPr>
      </w:pPr>
      <w:r w:rsidRPr="0097413C">
        <w:rPr>
          <w:sz w:val="22"/>
        </w:rPr>
        <w:t>May 16, 2014</w:t>
      </w:r>
      <w:r>
        <w:rPr>
          <w:sz w:val="22"/>
        </w:rPr>
        <w:tab/>
      </w:r>
      <w:r w:rsidR="001561E9" w:rsidRPr="0097413C">
        <w:rPr>
          <w:sz w:val="22"/>
        </w:rPr>
        <w:t xml:space="preserve">Application for </w:t>
      </w:r>
      <w:r w:rsidR="00692F44" w:rsidRPr="0097413C">
        <w:rPr>
          <w:sz w:val="22"/>
        </w:rPr>
        <w:t>Title V Air O</w:t>
      </w:r>
      <w:r w:rsidR="001561E9" w:rsidRPr="0097413C">
        <w:rPr>
          <w:sz w:val="22"/>
        </w:rPr>
        <w:t>peration Permit Re</w:t>
      </w:r>
      <w:r w:rsidR="000D246D" w:rsidRPr="0097413C">
        <w:rPr>
          <w:sz w:val="22"/>
        </w:rPr>
        <w:t>newal</w:t>
      </w:r>
      <w:r w:rsidR="00692F44" w:rsidRPr="0097413C">
        <w:rPr>
          <w:sz w:val="22"/>
        </w:rPr>
        <w:t xml:space="preserve"> received</w:t>
      </w:r>
      <w:r w:rsidR="001561E9" w:rsidRPr="0097413C">
        <w:rPr>
          <w:sz w:val="22"/>
        </w:rPr>
        <w:t>.</w:t>
      </w:r>
      <w:r w:rsidR="00557A3C" w:rsidRPr="0097413C">
        <w:rPr>
          <w:sz w:val="22"/>
        </w:rPr>
        <w:t xml:space="preserve">  Application deemed complete.</w:t>
      </w:r>
    </w:p>
    <w:p w:rsidR="0097413C" w:rsidRPr="0097413C" w:rsidRDefault="0097413C" w:rsidP="0097413C">
      <w:pPr>
        <w:pStyle w:val="ListParagraph"/>
        <w:numPr>
          <w:ilvl w:val="0"/>
          <w:numId w:val="7"/>
        </w:numPr>
        <w:tabs>
          <w:tab w:val="left" w:pos="1800"/>
        </w:tabs>
        <w:spacing w:after="120"/>
        <w:ind w:left="360"/>
        <w:contextualSpacing w:val="0"/>
        <w:rPr>
          <w:sz w:val="22"/>
        </w:rPr>
      </w:pPr>
      <w:r>
        <w:rPr>
          <w:sz w:val="22"/>
        </w:rPr>
        <w:t>July 25, 2014</w:t>
      </w:r>
      <w:r>
        <w:rPr>
          <w:sz w:val="22"/>
        </w:rPr>
        <w:tab/>
        <w:t>Draft/Proposed permit package issued.</w:t>
      </w:r>
    </w:p>
    <w:p w:rsidR="001E46FC" w:rsidRPr="00D10365" w:rsidRDefault="001E46FC" w:rsidP="001E46FC"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Primary Regulatory requirements</w:t>
      </w:r>
    </w:p>
    <w:p w:rsidR="004222B6" w:rsidRPr="009F3614" w:rsidRDefault="004222B6" w:rsidP="004222B6">
      <w:pPr>
        <w:spacing w:after="120"/>
        <w:jc w:val="both"/>
        <w:rPr>
          <w:sz w:val="22"/>
        </w:rPr>
      </w:pPr>
      <w:r w:rsidRPr="009F3614">
        <w:rPr>
          <w:sz w:val="22"/>
          <w:u w:val="single"/>
        </w:rPr>
        <w:t>Title III</w:t>
      </w:r>
      <w:r w:rsidRPr="009F3614">
        <w:rPr>
          <w:sz w:val="22"/>
        </w:rPr>
        <w:t xml:space="preserve">:  The facility </w:t>
      </w:r>
      <w:r w:rsidR="009F3614" w:rsidRPr="00A81983">
        <w:rPr>
          <w:sz w:val="22"/>
        </w:rPr>
        <w:t>is not</w:t>
      </w:r>
      <w:r w:rsidRPr="009F3614">
        <w:rPr>
          <w:sz w:val="22"/>
        </w:rPr>
        <w:t xml:space="preserve"> identified as a major source of hazardous air pollutants (HAP).</w:t>
      </w:r>
    </w:p>
    <w:p w:rsidR="004222B6" w:rsidRPr="00EB0AA8" w:rsidRDefault="004222B6" w:rsidP="004222B6">
      <w:pPr>
        <w:pStyle w:val="BodyText"/>
        <w:jc w:val="both"/>
        <w:rPr>
          <w:sz w:val="22"/>
        </w:rPr>
      </w:pPr>
      <w:r w:rsidRPr="00EB0AA8">
        <w:rPr>
          <w:sz w:val="22"/>
          <w:u w:val="single"/>
        </w:rPr>
        <w:t>Title IV</w:t>
      </w:r>
      <w:r w:rsidRPr="00EB0AA8">
        <w:rPr>
          <w:sz w:val="22"/>
        </w:rPr>
        <w:t>:  The facility operates units subject to the acid rain provisions of the Clean Air Act.</w:t>
      </w:r>
    </w:p>
    <w:p w:rsidR="004222B6" w:rsidRPr="009F3614" w:rsidRDefault="004222B6" w:rsidP="004222B6">
      <w:pPr>
        <w:spacing w:after="120"/>
        <w:jc w:val="both"/>
        <w:rPr>
          <w:sz w:val="22"/>
        </w:rPr>
      </w:pPr>
      <w:r w:rsidRPr="009F3614">
        <w:rPr>
          <w:sz w:val="22"/>
          <w:u w:val="single"/>
        </w:rPr>
        <w:t>Title V</w:t>
      </w:r>
      <w:r w:rsidRPr="009F3614">
        <w:rPr>
          <w:sz w:val="22"/>
        </w:rPr>
        <w:t>:  The facility is a Title V major source of air poll</w:t>
      </w:r>
      <w:r w:rsidR="00F338F5" w:rsidRPr="009F3614">
        <w:rPr>
          <w:sz w:val="22"/>
        </w:rPr>
        <w:t xml:space="preserve">ution in accordance with </w:t>
      </w:r>
      <w:r w:rsidR="00002758" w:rsidRPr="009F3614">
        <w:rPr>
          <w:sz w:val="22"/>
        </w:rPr>
        <w:t>Chapter</w:t>
      </w:r>
      <w:r w:rsidR="00F338F5" w:rsidRPr="009F3614">
        <w:rPr>
          <w:sz w:val="22"/>
        </w:rPr>
        <w:t xml:space="preserve"> 62-</w:t>
      </w:r>
      <w:r w:rsidRPr="009F3614">
        <w:rPr>
          <w:sz w:val="22"/>
        </w:rPr>
        <w:t xml:space="preserve">213, </w:t>
      </w:r>
      <w:r w:rsidR="00F338F5" w:rsidRPr="009F3614">
        <w:rPr>
          <w:sz w:val="22"/>
          <w:szCs w:val="22"/>
        </w:rPr>
        <w:t>Florida Administrative Code (F.A.C.).</w:t>
      </w:r>
    </w:p>
    <w:p w:rsidR="004222B6" w:rsidRPr="00EB0AA8" w:rsidRDefault="004222B6" w:rsidP="004222B6">
      <w:pPr>
        <w:spacing w:after="120"/>
        <w:jc w:val="both"/>
        <w:rPr>
          <w:sz w:val="22"/>
        </w:rPr>
      </w:pPr>
      <w:r w:rsidRPr="00EB0AA8">
        <w:rPr>
          <w:sz w:val="22"/>
          <w:u w:val="single"/>
        </w:rPr>
        <w:t>PSD</w:t>
      </w:r>
      <w:r w:rsidRPr="00EB0AA8">
        <w:rPr>
          <w:sz w:val="22"/>
        </w:rPr>
        <w:t xml:space="preserve">: </w:t>
      </w:r>
      <w:r w:rsidR="00AA4348" w:rsidRPr="00EB0AA8">
        <w:rPr>
          <w:sz w:val="22"/>
        </w:rPr>
        <w:t xml:space="preserve"> The facility is a Prevention of Significant Deterioration (PSD)-major source of air pollution in accordance with Rule 62-212.400, F.A.C.</w:t>
      </w:r>
    </w:p>
    <w:p w:rsidR="004222B6" w:rsidRPr="00EB0AA8" w:rsidRDefault="004222B6" w:rsidP="004222B6">
      <w:pPr>
        <w:pStyle w:val="BodyText"/>
        <w:jc w:val="both"/>
        <w:rPr>
          <w:sz w:val="22"/>
        </w:rPr>
      </w:pPr>
      <w:r w:rsidRPr="00EB0AA8">
        <w:rPr>
          <w:sz w:val="22"/>
          <w:u w:val="single"/>
        </w:rPr>
        <w:t>NSPS</w:t>
      </w:r>
      <w:r w:rsidRPr="00EB0AA8">
        <w:rPr>
          <w:sz w:val="22"/>
        </w:rPr>
        <w:t>:  The facility operates units subject to the New Source Performance Standards (NSPS) of 40 Code of Federal Regulations (CFR) 60.</w:t>
      </w:r>
    </w:p>
    <w:p w:rsidR="00770A31" w:rsidRPr="00EB0AA8" w:rsidRDefault="00770A31" w:rsidP="00770A31">
      <w:pPr>
        <w:pStyle w:val="BodyText"/>
        <w:jc w:val="both"/>
        <w:rPr>
          <w:sz w:val="22"/>
        </w:rPr>
      </w:pPr>
      <w:r w:rsidRPr="00EB0AA8">
        <w:rPr>
          <w:sz w:val="22"/>
          <w:u w:val="single"/>
        </w:rPr>
        <w:t>NESHAP</w:t>
      </w:r>
      <w:r w:rsidRPr="00EB0AA8">
        <w:rPr>
          <w:sz w:val="22"/>
        </w:rPr>
        <w:t xml:space="preserve">:  The facility </w:t>
      </w:r>
      <w:r w:rsidR="00EB0AA8" w:rsidRPr="00EB0AA8">
        <w:rPr>
          <w:sz w:val="22"/>
        </w:rPr>
        <w:t xml:space="preserve">does not </w:t>
      </w:r>
      <w:r w:rsidRPr="00EB0AA8">
        <w:rPr>
          <w:sz w:val="22"/>
        </w:rPr>
        <w:t xml:space="preserve">operate units subject to </w:t>
      </w:r>
      <w:r w:rsidR="00CC6C34" w:rsidRPr="00EB0AA8">
        <w:rPr>
          <w:sz w:val="22"/>
        </w:rPr>
        <w:t xml:space="preserve">the </w:t>
      </w:r>
      <w:r w:rsidRPr="00EB0AA8">
        <w:rPr>
          <w:sz w:val="22"/>
        </w:rPr>
        <w:t xml:space="preserve">National Emissions Standards for </w:t>
      </w:r>
      <w:r w:rsidR="00FD39C2" w:rsidRPr="00EB0AA8">
        <w:rPr>
          <w:sz w:val="22"/>
        </w:rPr>
        <w:t>Hazardous</w:t>
      </w:r>
      <w:r w:rsidRPr="00EB0AA8">
        <w:rPr>
          <w:sz w:val="22"/>
        </w:rPr>
        <w:t xml:space="preserve"> Air Pollutants (NESHAP) of 40 CFR 6</w:t>
      </w:r>
      <w:r w:rsidR="00CC6C34" w:rsidRPr="00EB0AA8">
        <w:rPr>
          <w:sz w:val="22"/>
        </w:rPr>
        <w:t>3</w:t>
      </w:r>
      <w:r w:rsidRPr="00EB0AA8">
        <w:rPr>
          <w:sz w:val="22"/>
        </w:rPr>
        <w:t>.</w:t>
      </w:r>
    </w:p>
    <w:p w:rsidR="004222B6" w:rsidRPr="00EB0AA8" w:rsidRDefault="004222B6" w:rsidP="004222B6">
      <w:pPr>
        <w:pStyle w:val="BodyText"/>
        <w:jc w:val="both"/>
        <w:rPr>
          <w:sz w:val="22"/>
        </w:rPr>
      </w:pPr>
      <w:r w:rsidRPr="00EB0AA8">
        <w:rPr>
          <w:sz w:val="22"/>
          <w:u w:val="single"/>
        </w:rPr>
        <w:t>CAIR</w:t>
      </w:r>
      <w:r w:rsidRPr="00EB0AA8">
        <w:rPr>
          <w:sz w:val="22"/>
        </w:rPr>
        <w:t xml:space="preserve">:  </w:t>
      </w:r>
      <w:r w:rsidRPr="00EB0AA8">
        <w:rPr>
          <w:sz w:val="22"/>
          <w:szCs w:val="22"/>
        </w:rPr>
        <w:t>The facility is subject to the Clean Air Interstate Rule (CAIR) set forth in Rule 62-296.470,</w:t>
      </w:r>
      <w:r w:rsidR="00F338F5" w:rsidRPr="00EB0AA8">
        <w:rPr>
          <w:sz w:val="22"/>
        </w:rPr>
        <w:t xml:space="preserve"> F.A.C.</w:t>
      </w:r>
    </w:p>
    <w:p w:rsidR="00975804" w:rsidRDefault="00975804" w:rsidP="004222B6">
      <w:pPr>
        <w:spacing w:after="120"/>
        <w:rPr>
          <w:sz w:val="22"/>
          <w:szCs w:val="22"/>
        </w:rPr>
      </w:pPr>
      <w:smartTag w:uri="urn:schemas-microsoft-com:office:smarttags" w:element="place">
        <w:r w:rsidRPr="009F3614">
          <w:rPr>
            <w:sz w:val="22"/>
            <w:szCs w:val="22"/>
            <w:u w:val="single"/>
          </w:rPr>
          <w:t>CAM</w:t>
        </w:r>
      </w:smartTag>
      <w:r w:rsidRPr="009F3614">
        <w:rPr>
          <w:sz w:val="22"/>
          <w:szCs w:val="22"/>
        </w:rPr>
        <w:t xml:space="preserve">:  Compliance Assurance Monitoring (CAM) </w:t>
      </w:r>
      <w:r w:rsidRPr="00AB4EC0">
        <w:rPr>
          <w:sz w:val="22"/>
          <w:szCs w:val="22"/>
        </w:rPr>
        <w:t>does not</w:t>
      </w:r>
      <w:r w:rsidRPr="009F3614">
        <w:rPr>
          <w:sz w:val="22"/>
          <w:szCs w:val="22"/>
        </w:rPr>
        <w:t xml:space="preserve"> apply to any</w:t>
      </w:r>
      <w:r w:rsidR="002E431C">
        <w:rPr>
          <w:sz w:val="22"/>
          <w:szCs w:val="22"/>
        </w:rPr>
        <w:t xml:space="preserve"> of the units at the facility.</w:t>
      </w:r>
    </w:p>
    <w:p w:rsidR="00521E67" w:rsidRDefault="00E24B92" w:rsidP="004222B6">
      <w:pPr>
        <w:spacing w:after="120"/>
        <w:rPr>
          <w:sz w:val="22"/>
          <w:szCs w:val="22"/>
        </w:rPr>
      </w:pPr>
      <w:r w:rsidRPr="00E24B92">
        <w:rPr>
          <w:sz w:val="22"/>
          <w:szCs w:val="22"/>
          <w:u w:val="single"/>
        </w:rPr>
        <w:t>GHG</w:t>
      </w:r>
      <w:r w:rsidR="00521E67">
        <w:rPr>
          <w:sz w:val="22"/>
          <w:szCs w:val="22"/>
        </w:rPr>
        <w:t xml:space="preserve">:  The facility </w:t>
      </w:r>
      <w:r w:rsidR="00521E67" w:rsidRPr="00521E67">
        <w:rPr>
          <w:sz w:val="22"/>
          <w:szCs w:val="22"/>
        </w:rPr>
        <w:t>is</w:t>
      </w:r>
      <w:r w:rsidR="00521E67">
        <w:rPr>
          <w:sz w:val="22"/>
          <w:szCs w:val="22"/>
        </w:rPr>
        <w:t xml:space="preserve"> identified as a major source of </w:t>
      </w:r>
      <w:r w:rsidR="0097413C">
        <w:rPr>
          <w:sz w:val="22"/>
          <w:szCs w:val="22"/>
        </w:rPr>
        <w:t>greenhouse</w:t>
      </w:r>
      <w:r w:rsidR="00521E67">
        <w:rPr>
          <w:sz w:val="22"/>
          <w:szCs w:val="22"/>
        </w:rPr>
        <w:t xml:space="preserve"> gas (GHG) pollutants.</w:t>
      </w:r>
    </w:p>
    <w:p w:rsidR="0097413C" w:rsidRDefault="0097413C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8A76C6" w:rsidRPr="00376DD2" w:rsidRDefault="008A76C6" w:rsidP="00303BD3">
      <w:pPr>
        <w:spacing w:after="120"/>
        <w:rPr>
          <w:b/>
          <w:sz w:val="22"/>
          <w:szCs w:val="22"/>
        </w:rPr>
      </w:pPr>
      <w:r w:rsidRPr="00376DD2">
        <w:rPr>
          <w:b/>
          <w:sz w:val="22"/>
          <w:szCs w:val="22"/>
        </w:rPr>
        <w:lastRenderedPageBreak/>
        <w:t>PROJECT REVIEW</w:t>
      </w:r>
    </w:p>
    <w:p w:rsidR="008979F9" w:rsidRPr="008979F9" w:rsidRDefault="00557A3C" w:rsidP="0038691E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Changes to the current Title V air operation permit were requested by the applicant.  </w:t>
      </w:r>
      <w:r w:rsidR="00636E89" w:rsidRPr="008979F9">
        <w:rPr>
          <w:sz w:val="22"/>
          <w:szCs w:val="22"/>
        </w:rPr>
        <w:t xml:space="preserve">Duke Energy reports that the boilers are exempt from Boiler MACT </w:t>
      </w:r>
      <w:r w:rsidR="00636E89">
        <w:rPr>
          <w:sz w:val="22"/>
          <w:szCs w:val="22"/>
        </w:rPr>
        <w:t xml:space="preserve">(40 CFR Part 63 Subpart JJJJJJ) </w:t>
      </w:r>
      <w:r w:rsidR="00636E89" w:rsidRPr="008979F9">
        <w:rPr>
          <w:sz w:val="22"/>
          <w:szCs w:val="22"/>
        </w:rPr>
        <w:t xml:space="preserve">because they </w:t>
      </w:r>
      <w:r w:rsidR="00636E89" w:rsidRPr="005811E5">
        <w:rPr>
          <w:sz w:val="22"/>
          <w:szCs w:val="22"/>
        </w:rPr>
        <w:t xml:space="preserve">intend to operate them </w:t>
      </w:r>
      <w:r w:rsidR="00636E89" w:rsidRPr="008979F9">
        <w:rPr>
          <w:sz w:val="22"/>
          <w:szCs w:val="22"/>
        </w:rPr>
        <w:t xml:space="preserve">as </w:t>
      </w:r>
      <w:r w:rsidR="00636E89">
        <w:rPr>
          <w:sz w:val="22"/>
          <w:szCs w:val="22"/>
        </w:rPr>
        <w:t>“</w:t>
      </w:r>
      <w:r w:rsidR="00636E89" w:rsidRPr="008979F9">
        <w:rPr>
          <w:sz w:val="22"/>
          <w:szCs w:val="22"/>
        </w:rPr>
        <w:t>natural gas boilers</w:t>
      </w:r>
      <w:r w:rsidR="00636E89">
        <w:rPr>
          <w:sz w:val="22"/>
          <w:szCs w:val="22"/>
        </w:rPr>
        <w:t>” defined in 40 CFR Part 63 Subpart JJJJJJ</w:t>
      </w:r>
      <w:r w:rsidR="00636E89" w:rsidRPr="008979F9">
        <w:rPr>
          <w:sz w:val="22"/>
          <w:szCs w:val="22"/>
        </w:rPr>
        <w:t xml:space="preserve">. </w:t>
      </w:r>
      <w:r w:rsidR="00636E89">
        <w:rPr>
          <w:sz w:val="22"/>
          <w:szCs w:val="22"/>
        </w:rPr>
        <w:t xml:space="preserve"> </w:t>
      </w:r>
      <w:r w:rsidR="00636E89" w:rsidRPr="008979F9">
        <w:rPr>
          <w:sz w:val="22"/>
          <w:szCs w:val="22"/>
        </w:rPr>
        <w:t xml:space="preserve">It is requested that permit No. 0010001-011-AC be revised to reflect that natural gas is the primary fuel and that </w:t>
      </w:r>
      <w:r w:rsidR="00636E89">
        <w:rPr>
          <w:sz w:val="22"/>
          <w:szCs w:val="22"/>
        </w:rPr>
        <w:t xml:space="preserve">if </w:t>
      </w:r>
      <w:r w:rsidR="00636E89" w:rsidRPr="008979F9">
        <w:rPr>
          <w:sz w:val="22"/>
          <w:szCs w:val="22"/>
        </w:rPr>
        <w:t>fuel oil firing is limited to 48 hours per year for periodic testing</w:t>
      </w:r>
      <w:r w:rsidR="00636E89">
        <w:rPr>
          <w:sz w:val="22"/>
          <w:szCs w:val="22"/>
        </w:rPr>
        <w:t xml:space="preserve"> the units will be exempt from the Boiler MACT</w:t>
      </w:r>
      <w:r w:rsidR="00636E89" w:rsidRPr="008979F9">
        <w:rPr>
          <w:sz w:val="22"/>
          <w:szCs w:val="22"/>
        </w:rPr>
        <w:t xml:space="preserve">.  Also, fuel oil firing is not limited during periods of gas curtailment or </w:t>
      </w:r>
      <w:r w:rsidR="00636E89">
        <w:rPr>
          <w:sz w:val="22"/>
          <w:szCs w:val="22"/>
        </w:rPr>
        <w:t xml:space="preserve">gas </w:t>
      </w:r>
      <w:r w:rsidR="00636E89" w:rsidRPr="008979F9">
        <w:rPr>
          <w:sz w:val="22"/>
          <w:szCs w:val="22"/>
        </w:rPr>
        <w:t>supply interruptions.</w:t>
      </w:r>
      <w:r w:rsidR="00E35F75">
        <w:rPr>
          <w:sz w:val="22"/>
          <w:szCs w:val="22"/>
        </w:rPr>
        <w:t xml:space="preserve"> </w:t>
      </w:r>
      <w:r w:rsidR="00636E89" w:rsidRPr="008979F9">
        <w:rPr>
          <w:sz w:val="22"/>
          <w:szCs w:val="22"/>
        </w:rPr>
        <w:t xml:space="preserve"> </w:t>
      </w:r>
      <w:r w:rsidR="00636E89" w:rsidRPr="000E6000">
        <w:rPr>
          <w:rFonts w:eastAsia="Calibri"/>
          <w:sz w:val="22"/>
          <w:szCs w:val="22"/>
        </w:rPr>
        <w:t>Because the UF Co</w:t>
      </w:r>
      <w:r w:rsidR="0097413C">
        <w:rPr>
          <w:rFonts w:eastAsia="Calibri"/>
          <w:sz w:val="22"/>
          <w:szCs w:val="22"/>
        </w:rPr>
        <w:t>G</w:t>
      </w:r>
      <w:r w:rsidR="00636E89" w:rsidRPr="000E6000">
        <w:rPr>
          <w:rFonts w:eastAsia="Calibri"/>
          <w:color w:val="000000"/>
          <w:sz w:val="22"/>
          <w:szCs w:val="22"/>
        </w:rPr>
        <w:t>en site is supplied by a single natural gas pipeline examples of periods of gas interruptions include, pressure testing of the gas supply pipeline, maintenance and repair of gas valves and gas leak repair.</w:t>
      </w:r>
      <w:r w:rsidR="00636E89">
        <w:rPr>
          <w:rFonts w:eastAsia="Calibri"/>
          <w:color w:val="000000"/>
          <w:sz w:val="22"/>
          <w:szCs w:val="22"/>
        </w:rPr>
        <w:t xml:space="preserve"> </w:t>
      </w:r>
      <w:r w:rsidR="00636E89" w:rsidRPr="000E6000">
        <w:rPr>
          <w:rFonts w:eastAsia="Calibri"/>
          <w:color w:val="000000"/>
          <w:sz w:val="22"/>
          <w:szCs w:val="22"/>
        </w:rPr>
        <w:t xml:space="preserve"> </w:t>
      </w:r>
      <w:r w:rsidR="00636E89" w:rsidRPr="000E6000">
        <w:rPr>
          <w:sz w:val="22"/>
          <w:szCs w:val="22"/>
        </w:rPr>
        <w:t>If a back-up boiler exceeds the fuel oil firing limitation</w:t>
      </w:r>
      <w:r w:rsidR="00636E89">
        <w:rPr>
          <w:sz w:val="22"/>
          <w:szCs w:val="22"/>
        </w:rPr>
        <w:t>s</w:t>
      </w:r>
      <w:r w:rsidR="00636E89" w:rsidRPr="000E6000">
        <w:rPr>
          <w:sz w:val="22"/>
          <w:szCs w:val="22"/>
        </w:rPr>
        <w:t xml:space="preserve"> and no longer meets the definition of “gas-fired boiler” contained in 40 CFR Part 63 Subpart JJJJJJ, the boiler shall comply with all the requirements of the subpart with in the deadlines delineated in this subpart.</w:t>
      </w:r>
      <w:r w:rsidR="008979F9" w:rsidRPr="008979F9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In addition, annual testing for opacity is not required for units firing natural gas.  </w:t>
      </w:r>
      <w:r w:rsidR="008979F9" w:rsidRPr="008979F9">
        <w:rPr>
          <w:sz w:val="22"/>
          <w:szCs w:val="22"/>
        </w:rPr>
        <w:t>These changes were approved by the Department and are noted below.</w:t>
      </w:r>
    </w:p>
    <w:p w:rsidR="0021517C" w:rsidRDefault="0021517C" w:rsidP="0038691E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Added text is shown in </w:t>
      </w:r>
      <w:r w:rsidRPr="0021517C">
        <w:rPr>
          <w:sz w:val="22"/>
          <w:szCs w:val="22"/>
          <w:u w:val="double"/>
        </w:rPr>
        <w:t>double underline</w:t>
      </w:r>
      <w:r w:rsidRPr="0021517C">
        <w:rPr>
          <w:sz w:val="22"/>
          <w:szCs w:val="22"/>
        </w:rPr>
        <w:t xml:space="preserve"> format</w:t>
      </w:r>
      <w:r>
        <w:rPr>
          <w:sz w:val="22"/>
          <w:szCs w:val="22"/>
        </w:rPr>
        <w:t xml:space="preserve">, while deleted text is shown in </w:t>
      </w:r>
      <w:r w:rsidRPr="0021517C">
        <w:rPr>
          <w:strike/>
          <w:sz w:val="22"/>
          <w:szCs w:val="22"/>
        </w:rPr>
        <w:t>strike through</w:t>
      </w:r>
      <w:r>
        <w:rPr>
          <w:sz w:val="22"/>
          <w:szCs w:val="22"/>
        </w:rPr>
        <w:t xml:space="preserve"> format.  All changes within the draft permit are further </w:t>
      </w:r>
      <w:r w:rsidRPr="0021517C">
        <w:rPr>
          <w:sz w:val="22"/>
          <w:szCs w:val="22"/>
          <w:highlight w:val="yellow"/>
        </w:rPr>
        <w:t>highlighted in yellow</w:t>
      </w:r>
      <w:r>
        <w:rPr>
          <w:sz w:val="22"/>
          <w:szCs w:val="22"/>
        </w:rPr>
        <w:t xml:space="preserve"> for ease of location.  </w:t>
      </w:r>
    </w:p>
    <w:p w:rsidR="00FD617B" w:rsidRDefault="0021517C" w:rsidP="0021517C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A summary of the changes that were made in </w:t>
      </w:r>
      <w:r w:rsidR="00841669">
        <w:rPr>
          <w:sz w:val="22"/>
          <w:szCs w:val="22"/>
        </w:rPr>
        <w:t>the Title V air operation permit</w:t>
      </w:r>
      <w:r w:rsidR="00FD617B">
        <w:rPr>
          <w:sz w:val="22"/>
          <w:szCs w:val="22"/>
        </w:rPr>
        <w:t xml:space="preserve"> </w:t>
      </w:r>
      <w:r>
        <w:rPr>
          <w:sz w:val="22"/>
          <w:szCs w:val="22"/>
        </w:rPr>
        <w:t>are shown below:</w:t>
      </w:r>
    </w:p>
    <w:p w:rsidR="0062391E" w:rsidRPr="0097413C" w:rsidRDefault="00E159DF" w:rsidP="0062391E">
      <w:pPr>
        <w:tabs>
          <w:tab w:val="num" w:pos="720"/>
        </w:tabs>
        <w:rPr>
          <w:sz w:val="22"/>
          <w:szCs w:val="22"/>
        </w:rPr>
      </w:pPr>
      <w:r w:rsidRPr="0097413C">
        <w:rPr>
          <w:b/>
          <w:sz w:val="22"/>
          <w:szCs w:val="22"/>
        </w:rPr>
        <w:t>A.3</w:t>
      </w:r>
      <w:r w:rsidR="0062391E" w:rsidRPr="0097413C">
        <w:rPr>
          <w:sz w:val="22"/>
          <w:szCs w:val="22"/>
          <w:u w:val="single"/>
        </w:rPr>
        <w:t xml:space="preserve"> Methods of Operation - Fuels</w:t>
      </w:r>
      <w:r w:rsidR="0062391E" w:rsidRPr="0097413C">
        <w:rPr>
          <w:sz w:val="22"/>
          <w:szCs w:val="22"/>
        </w:rPr>
        <w:t>.  The fuels that are allowed to be burned in these units are:</w:t>
      </w:r>
    </w:p>
    <w:p w:rsidR="0062391E" w:rsidRDefault="0062391E" w:rsidP="0062391E">
      <w:pPr>
        <w:pStyle w:val="BodyText3"/>
        <w:numPr>
          <w:ilvl w:val="1"/>
          <w:numId w:val="6"/>
        </w:numPr>
        <w:tabs>
          <w:tab w:val="left" w:pos="720"/>
          <w:tab w:val="left" w:pos="1080"/>
          <w:tab w:val="left" w:pos="1440"/>
        </w:tabs>
        <w:spacing w:after="0"/>
        <w:ind w:hanging="360"/>
        <w:rPr>
          <w:sz w:val="22"/>
          <w:szCs w:val="22"/>
        </w:rPr>
      </w:pPr>
      <w:r>
        <w:rPr>
          <w:sz w:val="22"/>
          <w:szCs w:val="22"/>
        </w:rPr>
        <w:t xml:space="preserve">No. 2 distillate fuel </w:t>
      </w:r>
      <w:r w:rsidRPr="004C60A9">
        <w:rPr>
          <w:sz w:val="22"/>
          <w:szCs w:val="22"/>
        </w:rPr>
        <w:t>oil with a maximum sulfur content of 0.5% by weight</w:t>
      </w:r>
      <w:r>
        <w:rPr>
          <w:sz w:val="22"/>
          <w:szCs w:val="22"/>
        </w:rPr>
        <w:t>,</w:t>
      </w:r>
      <w:r w:rsidRPr="004C60A9">
        <w:rPr>
          <w:sz w:val="22"/>
          <w:szCs w:val="22"/>
        </w:rPr>
        <w:t xml:space="preserve"> and</w:t>
      </w:r>
    </w:p>
    <w:p w:rsidR="0062391E" w:rsidRPr="000004D2" w:rsidRDefault="0062391E" w:rsidP="0062391E">
      <w:pPr>
        <w:pStyle w:val="BodyText3"/>
        <w:numPr>
          <w:ilvl w:val="1"/>
          <w:numId w:val="6"/>
        </w:numPr>
        <w:tabs>
          <w:tab w:val="left" w:pos="720"/>
          <w:tab w:val="left" w:pos="1080"/>
          <w:tab w:val="left" w:pos="1440"/>
        </w:tabs>
        <w:spacing w:after="0"/>
        <w:ind w:hanging="360"/>
        <w:rPr>
          <w:sz w:val="22"/>
          <w:szCs w:val="22"/>
          <w:highlight w:val="yellow"/>
          <w:u w:val="double"/>
        </w:rPr>
      </w:pPr>
      <w:r w:rsidRPr="000004D2">
        <w:rPr>
          <w:sz w:val="22"/>
          <w:szCs w:val="22"/>
          <w:highlight w:val="yellow"/>
          <w:u w:val="double"/>
        </w:rPr>
        <w:t>Natural gas with a maximum sulfur content of 2 grains of sulfur per 100 scf of natural gas (annual average based on vendor data).</w:t>
      </w:r>
    </w:p>
    <w:p w:rsidR="0062391E" w:rsidRPr="000004D2" w:rsidRDefault="0062391E" w:rsidP="0062391E">
      <w:pPr>
        <w:pStyle w:val="BodyText3"/>
        <w:numPr>
          <w:ilvl w:val="1"/>
          <w:numId w:val="6"/>
        </w:numPr>
        <w:tabs>
          <w:tab w:val="left" w:pos="720"/>
          <w:tab w:val="left" w:pos="1080"/>
          <w:tab w:val="left" w:pos="1440"/>
        </w:tabs>
        <w:spacing w:after="0"/>
        <w:ind w:hanging="360"/>
        <w:rPr>
          <w:sz w:val="22"/>
          <w:szCs w:val="22"/>
          <w:highlight w:val="yellow"/>
          <w:u w:val="double"/>
        </w:rPr>
      </w:pPr>
      <w:r w:rsidRPr="000004D2">
        <w:rPr>
          <w:sz w:val="22"/>
          <w:szCs w:val="22"/>
          <w:highlight w:val="yellow"/>
          <w:u w:val="double"/>
        </w:rPr>
        <w:t>The units are exempt from the requirements of NESHAP, Subpart JJJJJJ as long as fuel oil firing is limited to 48 hours per calendar year for periodic testing.</w:t>
      </w:r>
    </w:p>
    <w:p w:rsidR="0062391E" w:rsidRPr="000004D2" w:rsidRDefault="0062391E" w:rsidP="00C30903">
      <w:pPr>
        <w:pStyle w:val="BodyText3"/>
        <w:numPr>
          <w:ilvl w:val="1"/>
          <w:numId w:val="6"/>
        </w:numPr>
        <w:tabs>
          <w:tab w:val="left" w:pos="720"/>
          <w:tab w:val="left" w:pos="1080"/>
          <w:tab w:val="left" w:pos="1440"/>
        </w:tabs>
        <w:spacing w:after="60"/>
        <w:ind w:hanging="360"/>
        <w:rPr>
          <w:sz w:val="22"/>
          <w:szCs w:val="22"/>
          <w:highlight w:val="yellow"/>
          <w:u w:val="double"/>
        </w:rPr>
      </w:pPr>
      <w:r w:rsidRPr="000004D2">
        <w:rPr>
          <w:sz w:val="22"/>
          <w:szCs w:val="22"/>
          <w:highlight w:val="yellow"/>
          <w:u w:val="double"/>
        </w:rPr>
        <w:t>Fuel oil firing is not limited during periods of gas curtailment or gas supply interruptions.</w:t>
      </w:r>
      <w:bookmarkStart w:id="0" w:name="_GoBack"/>
      <w:bookmarkEnd w:id="0"/>
    </w:p>
    <w:p w:rsidR="0062391E" w:rsidRPr="007D5B99" w:rsidRDefault="0062391E" w:rsidP="007D5B99">
      <w:pPr>
        <w:tabs>
          <w:tab w:val="left" w:pos="660"/>
        </w:tabs>
        <w:spacing w:after="60"/>
        <w:ind w:left="360"/>
        <w:rPr>
          <w:i/>
          <w:sz w:val="22"/>
          <w:szCs w:val="22"/>
        </w:rPr>
      </w:pPr>
      <w:r w:rsidRPr="007D5B99">
        <w:rPr>
          <w:i/>
          <w:sz w:val="22"/>
          <w:szCs w:val="22"/>
          <w:highlight w:val="yellow"/>
          <w:u w:val="double"/>
        </w:rPr>
        <w:t>{Permitting Note: Because the UF Co</w:t>
      </w:r>
      <w:r w:rsidR="0097413C" w:rsidRPr="007D5B99">
        <w:rPr>
          <w:i/>
          <w:sz w:val="22"/>
          <w:szCs w:val="22"/>
          <w:highlight w:val="yellow"/>
          <w:u w:val="double"/>
        </w:rPr>
        <w:t>G</w:t>
      </w:r>
      <w:r w:rsidRPr="007D5B99">
        <w:rPr>
          <w:i/>
          <w:sz w:val="22"/>
          <w:szCs w:val="22"/>
          <w:highlight w:val="yellow"/>
          <w:u w:val="double"/>
        </w:rPr>
        <w:t>en site is supplied by a single natural gas pipeline examples of periods of gas interruptions include, pressure testing of the gas supply pipeline, maintenance and repair of gas valves and gas leak repair. If a back-up boiler exceeds the fuel oil firing limitations and no longer meets the definition of “gas-fired boiler” contained in 40 CFR Part 63 Subpart JJJJJJ, the boiler shall comply with all the requirements of the subpart with in the deadlines delineated in this subpart.}</w:t>
      </w:r>
    </w:p>
    <w:p w:rsidR="00E159DF" w:rsidRPr="00DF2328" w:rsidRDefault="0062391E" w:rsidP="007D5B99">
      <w:pPr>
        <w:tabs>
          <w:tab w:val="num" w:pos="720"/>
        </w:tabs>
        <w:spacing w:after="120"/>
        <w:ind w:left="360"/>
        <w:rPr>
          <w:sz w:val="22"/>
          <w:szCs w:val="22"/>
        </w:rPr>
      </w:pPr>
      <w:r w:rsidRPr="00DF2328">
        <w:rPr>
          <w:sz w:val="22"/>
          <w:szCs w:val="22"/>
        </w:rPr>
        <w:t xml:space="preserve">[Rules 62-212.400(12), F.A.C. and 62-213.410, F.A.C., and Permit No. 0010001-011-AC/PSD-FL-181B; </w:t>
      </w:r>
      <w:r w:rsidRPr="00DF2328">
        <w:rPr>
          <w:sz w:val="22"/>
          <w:szCs w:val="22"/>
          <w:highlight w:val="yellow"/>
          <w:u w:val="double"/>
        </w:rPr>
        <w:t>0010001-015-AC, Specific Condition 2.</w:t>
      </w:r>
      <w:r w:rsidRPr="00DF2328">
        <w:rPr>
          <w:sz w:val="22"/>
          <w:szCs w:val="22"/>
        </w:rPr>
        <w:t>]</w:t>
      </w:r>
    </w:p>
    <w:p w:rsidR="003C0697" w:rsidRPr="003C0697" w:rsidRDefault="003C0697" w:rsidP="003C0697">
      <w:pPr>
        <w:tabs>
          <w:tab w:val="left" w:pos="660"/>
        </w:tabs>
        <w:rPr>
          <w:strike/>
          <w:sz w:val="22"/>
          <w:szCs w:val="22"/>
          <w:highlight w:val="yellow"/>
        </w:rPr>
      </w:pPr>
      <w:r w:rsidRPr="003C0697">
        <w:rPr>
          <w:b/>
          <w:sz w:val="22"/>
          <w:szCs w:val="22"/>
        </w:rPr>
        <w:t>A.20.</w:t>
      </w:r>
      <w:r w:rsidRPr="003C0697">
        <w:rPr>
          <w:sz w:val="22"/>
          <w:szCs w:val="22"/>
          <w:u w:val="single"/>
        </w:rPr>
        <w:t xml:space="preserve">  Annual VE Test Waiver</w:t>
      </w:r>
      <w:r w:rsidRPr="003C0697">
        <w:rPr>
          <w:sz w:val="22"/>
          <w:szCs w:val="22"/>
        </w:rPr>
        <w:t xml:space="preserve">.  By this permit, annual emissions compliance testing for visible emissions is not required for these emissions units </w:t>
      </w:r>
      <w:r w:rsidRPr="003C0697">
        <w:rPr>
          <w:strike/>
          <w:sz w:val="22"/>
          <w:szCs w:val="22"/>
          <w:highlight w:val="yellow"/>
        </w:rPr>
        <w:t>while burning:</w:t>
      </w:r>
    </w:p>
    <w:p w:rsidR="003C0697" w:rsidRPr="003C0697" w:rsidRDefault="003C0697" w:rsidP="003C0697">
      <w:pPr>
        <w:tabs>
          <w:tab w:val="left" w:pos="360"/>
          <w:tab w:val="left" w:pos="720"/>
        </w:tabs>
        <w:ind w:left="360" w:right="-720"/>
        <w:rPr>
          <w:strike/>
          <w:sz w:val="22"/>
          <w:szCs w:val="22"/>
          <w:highlight w:val="yellow"/>
        </w:rPr>
      </w:pPr>
      <w:r w:rsidRPr="003C0697">
        <w:rPr>
          <w:strike/>
          <w:sz w:val="22"/>
          <w:szCs w:val="22"/>
          <w:highlight w:val="yellow"/>
        </w:rPr>
        <w:t>a.</w:t>
      </w:r>
      <w:r w:rsidRPr="003C0697">
        <w:rPr>
          <w:strike/>
          <w:sz w:val="22"/>
          <w:szCs w:val="22"/>
          <w:highlight w:val="yellow"/>
        </w:rPr>
        <w:tab/>
        <w:t>only gaseous fuel(s); or</w:t>
      </w:r>
    </w:p>
    <w:p w:rsidR="003C0697" w:rsidRPr="003C0697" w:rsidRDefault="003C0697" w:rsidP="003C0697">
      <w:pPr>
        <w:tabs>
          <w:tab w:val="left" w:pos="360"/>
          <w:tab w:val="left" w:pos="720"/>
        </w:tabs>
        <w:ind w:left="360" w:right="-720"/>
        <w:rPr>
          <w:strike/>
          <w:sz w:val="22"/>
          <w:szCs w:val="22"/>
          <w:highlight w:val="yellow"/>
        </w:rPr>
      </w:pPr>
      <w:r w:rsidRPr="003C0697">
        <w:rPr>
          <w:strike/>
          <w:sz w:val="22"/>
          <w:szCs w:val="22"/>
          <w:highlight w:val="yellow"/>
        </w:rPr>
        <w:t>b.</w:t>
      </w:r>
      <w:r w:rsidRPr="003C0697">
        <w:rPr>
          <w:strike/>
          <w:sz w:val="22"/>
          <w:szCs w:val="22"/>
          <w:highlight w:val="yellow"/>
        </w:rPr>
        <w:tab/>
        <w:t>gaseous fuel(s) in combination with any amount of liquid fuel(s) for less than 400 hours per year; or</w:t>
      </w:r>
    </w:p>
    <w:p w:rsidR="003C0697" w:rsidRPr="003C0697" w:rsidRDefault="003C0697" w:rsidP="003C0697">
      <w:pPr>
        <w:tabs>
          <w:tab w:val="left" w:pos="360"/>
          <w:tab w:val="left" w:pos="720"/>
        </w:tabs>
        <w:ind w:left="360" w:right="-720"/>
        <w:rPr>
          <w:sz w:val="22"/>
          <w:szCs w:val="22"/>
        </w:rPr>
      </w:pPr>
      <w:r w:rsidRPr="003C0697">
        <w:rPr>
          <w:strike/>
          <w:sz w:val="22"/>
          <w:szCs w:val="22"/>
          <w:highlight w:val="yellow"/>
        </w:rPr>
        <w:t>c.</w:t>
      </w:r>
      <w:r w:rsidRPr="003C0697">
        <w:rPr>
          <w:strike/>
          <w:sz w:val="22"/>
          <w:szCs w:val="22"/>
          <w:highlight w:val="yellow"/>
        </w:rPr>
        <w:tab/>
        <w:t>only liquid fuel(s) for less than 400 hours per year</w:t>
      </w:r>
      <w:r w:rsidRPr="003C0697">
        <w:rPr>
          <w:sz w:val="22"/>
          <w:szCs w:val="22"/>
        </w:rPr>
        <w:t>.</w:t>
      </w:r>
    </w:p>
    <w:p w:rsidR="003C0697" w:rsidRPr="003C0697" w:rsidRDefault="003C0697" w:rsidP="003C0697">
      <w:pPr>
        <w:tabs>
          <w:tab w:val="left" w:pos="360"/>
          <w:tab w:val="left" w:pos="720"/>
        </w:tabs>
        <w:spacing w:after="120"/>
        <w:ind w:left="360" w:right="-720"/>
        <w:rPr>
          <w:sz w:val="22"/>
          <w:szCs w:val="22"/>
        </w:rPr>
      </w:pPr>
      <w:r w:rsidRPr="003C0697">
        <w:rPr>
          <w:sz w:val="22"/>
          <w:szCs w:val="22"/>
        </w:rPr>
        <w:t xml:space="preserve">[Rule 62-297.310(7)(a)4., F.A.C.; </w:t>
      </w:r>
      <w:r w:rsidRPr="003C0697">
        <w:rPr>
          <w:sz w:val="22"/>
          <w:szCs w:val="22"/>
          <w:highlight w:val="yellow"/>
          <w:u w:val="double"/>
        </w:rPr>
        <w:t>0010001-015-AC, Specific Condition 2.</w:t>
      </w:r>
      <w:r w:rsidRPr="003C0697">
        <w:rPr>
          <w:sz w:val="22"/>
          <w:szCs w:val="22"/>
        </w:rPr>
        <w:t>]</w:t>
      </w:r>
    </w:p>
    <w:p w:rsidR="00BD6A52" w:rsidRPr="00BD6A52" w:rsidRDefault="00BD6A52" w:rsidP="00BD6A52">
      <w:pPr>
        <w:tabs>
          <w:tab w:val="left" w:pos="660"/>
        </w:tabs>
        <w:spacing w:after="120"/>
        <w:ind w:left="360" w:hanging="360"/>
        <w:rPr>
          <w:sz w:val="22"/>
          <w:szCs w:val="22"/>
        </w:rPr>
      </w:pPr>
      <w:r w:rsidRPr="00BD6A52">
        <w:rPr>
          <w:b/>
          <w:sz w:val="22"/>
          <w:szCs w:val="22"/>
        </w:rPr>
        <w:t>B.23.</w:t>
      </w:r>
      <w:r w:rsidRPr="00BD6A52">
        <w:rPr>
          <w:sz w:val="22"/>
          <w:szCs w:val="22"/>
          <w:u w:val="single"/>
        </w:rPr>
        <w:t xml:space="preserve">  Annual</w:t>
      </w:r>
      <w:r w:rsidRPr="00BD6A52">
        <w:rPr>
          <w:b/>
          <w:sz w:val="22"/>
          <w:szCs w:val="22"/>
          <w:u w:val="single"/>
        </w:rPr>
        <w:t xml:space="preserve"> </w:t>
      </w:r>
      <w:r w:rsidRPr="00BD6A52">
        <w:rPr>
          <w:sz w:val="22"/>
          <w:szCs w:val="22"/>
          <w:u w:val="single"/>
        </w:rPr>
        <w:t>Compliance Tests</w:t>
      </w:r>
      <w:r w:rsidRPr="00BD6A52">
        <w:rPr>
          <w:sz w:val="22"/>
          <w:szCs w:val="22"/>
        </w:rPr>
        <w:t>.  During each federal fiscal year (October 1</w:t>
      </w:r>
      <w:r w:rsidRPr="00BD6A52">
        <w:rPr>
          <w:sz w:val="22"/>
          <w:szCs w:val="22"/>
          <w:vertAlign w:val="superscript"/>
        </w:rPr>
        <w:t>st</w:t>
      </w:r>
      <w:r w:rsidRPr="00BD6A52">
        <w:rPr>
          <w:sz w:val="22"/>
          <w:szCs w:val="22"/>
        </w:rPr>
        <w:t xml:space="preserve"> to September 30</w:t>
      </w:r>
      <w:r w:rsidRPr="00BD6A52">
        <w:rPr>
          <w:sz w:val="22"/>
          <w:szCs w:val="22"/>
          <w:vertAlign w:val="superscript"/>
        </w:rPr>
        <w:t>th</w:t>
      </w:r>
      <w:r w:rsidRPr="00BD6A52">
        <w:rPr>
          <w:sz w:val="22"/>
          <w:szCs w:val="22"/>
        </w:rPr>
        <w:t xml:space="preserve">), the combined cycle combustion turbine system shall be tested to demonstrate compliance with the CO </w:t>
      </w:r>
      <w:r w:rsidRPr="00BD6A52">
        <w:rPr>
          <w:strike/>
          <w:sz w:val="22"/>
          <w:szCs w:val="22"/>
          <w:highlight w:val="yellow"/>
        </w:rPr>
        <w:t>and visible emissions</w:t>
      </w:r>
      <w:r w:rsidRPr="00BD6A52">
        <w:rPr>
          <w:sz w:val="22"/>
          <w:szCs w:val="22"/>
        </w:rPr>
        <w:t xml:space="preserve"> standards.  Due to safety considerations, stack testing while firing the duct burner when there is no demand for steam would require dumping excess steam, which presents a safety issue given the existing configuration. Therefore, subsequent periodic testing for CO emissions may be with the duct burner on or off, as dictated by the system demand. </w:t>
      </w:r>
      <w:r w:rsidRPr="00BD6A52">
        <w:rPr>
          <w:strike/>
          <w:sz w:val="22"/>
          <w:szCs w:val="22"/>
          <w:highlight w:val="yellow"/>
        </w:rPr>
        <w:t>Visible emissions for each backup steam boiler shall be conducted only if No. 2 fuel oil is fired for more than 400 hours during the federal fiscal year.</w:t>
      </w:r>
      <w:r w:rsidRPr="00BD6A52">
        <w:rPr>
          <w:strike/>
          <w:sz w:val="22"/>
          <w:szCs w:val="22"/>
        </w:rPr>
        <w:t xml:space="preserve">  </w:t>
      </w:r>
      <w:r w:rsidRPr="00BD6A52">
        <w:rPr>
          <w:i/>
          <w:iCs/>
          <w:sz w:val="22"/>
          <w:szCs w:val="22"/>
        </w:rPr>
        <w:t xml:space="preserve">{Permitting Note: </w:t>
      </w:r>
      <w:r w:rsidRPr="00BD6A52">
        <w:rPr>
          <w:sz w:val="22"/>
          <w:szCs w:val="22"/>
        </w:rPr>
        <w:t xml:space="preserve">A </w:t>
      </w:r>
      <w:r w:rsidRPr="00BD6A52">
        <w:rPr>
          <w:i/>
          <w:iCs/>
          <w:sz w:val="22"/>
          <w:szCs w:val="22"/>
        </w:rPr>
        <w:t xml:space="preserve">safety evaluation of the steam vent system indicated that it did not meet code and was deemed unsafe; therefore, it was dismantled.}  </w:t>
      </w:r>
      <w:r w:rsidRPr="00BD6A52">
        <w:rPr>
          <w:sz w:val="22"/>
          <w:szCs w:val="22"/>
        </w:rPr>
        <w:t>[Permit No. 0010001-011-AC/PSD-FL-181B</w:t>
      </w:r>
      <w:r w:rsidR="008979F9">
        <w:rPr>
          <w:sz w:val="22"/>
          <w:szCs w:val="22"/>
        </w:rPr>
        <w:t xml:space="preserve">; </w:t>
      </w:r>
      <w:r w:rsidR="008979F9" w:rsidRPr="008979F9">
        <w:rPr>
          <w:sz w:val="22"/>
          <w:szCs w:val="22"/>
          <w:highlight w:val="yellow"/>
          <w:u w:val="double"/>
        </w:rPr>
        <w:t>0010001-015-AC, Specific Condition 3.</w:t>
      </w:r>
      <w:r w:rsidRPr="00BD6A52">
        <w:rPr>
          <w:sz w:val="22"/>
          <w:szCs w:val="22"/>
        </w:rPr>
        <w:t>]</w:t>
      </w:r>
    </w:p>
    <w:p w:rsidR="00FD617B" w:rsidRDefault="00D10217" w:rsidP="0021517C">
      <w:pPr>
        <w:spacing w:after="120"/>
        <w:rPr>
          <w:sz w:val="22"/>
          <w:szCs w:val="22"/>
        </w:rPr>
      </w:pPr>
      <w:r>
        <w:rPr>
          <w:sz w:val="22"/>
          <w:szCs w:val="22"/>
        </w:rPr>
        <w:t>In addition to the above changes the owner’s name was changed to Duke Energy Florida, Inc. and a new section was added to include the applicable requirements of the emergency generator (emissions unit 009).</w:t>
      </w:r>
    </w:p>
    <w:p w:rsidR="003E05CB" w:rsidRPr="00C0052C" w:rsidRDefault="003E05CB" w:rsidP="00303BD3">
      <w:pPr>
        <w:spacing w:after="120"/>
        <w:rPr>
          <w:sz w:val="22"/>
          <w:szCs w:val="22"/>
        </w:rPr>
      </w:pPr>
      <w:r w:rsidRPr="00C0052C">
        <w:rPr>
          <w:sz w:val="22"/>
          <w:szCs w:val="22"/>
        </w:rPr>
        <w:lastRenderedPageBreak/>
        <w:t xml:space="preserve">The one requested change </w:t>
      </w:r>
      <w:r w:rsidRPr="00C0052C">
        <w:rPr>
          <w:i/>
          <w:sz w:val="22"/>
          <w:szCs w:val="22"/>
        </w:rPr>
        <w:t>not adopted</w:t>
      </w:r>
      <w:r w:rsidRPr="00C0052C">
        <w:rPr>
          <w:sz w:val="22"/>
          <w:szCs w:val="22"/>
        </w:rPr>
        <w:t xml:space="preserve"> was to</w:t>
      </w:r>
      <w:r w:rsidRPr="00C0052C">
        <w:rPr>
          <w:iCs/>
          <w:sz w:val="22"/>
          <w:szCs w:val="22"/>
        </w:rPr>
        <w:t xml:space="preserve"> delete the reference to the</w:t>
      </w:r>
      <w:r w:rsidRPr="00C0052C">
        <w:rPr>
          <w:sz w:val="22"/>
          <w:szCs w:val="22"/>
        </w:rPr>
        <w:t xml:space="preserve"> turbine manufacturer’s performance curve of heat input vs. compressor inlet temperature curve in Appendix HI – </w:t>
      </w:r>
      <w:r w:rsidRPr="00C0052C">
        <w:rPr>
          <w:bCs/>
          <w:sz w:val="22"/>
          <w:szCs w:val="22"/>
        </w:rPr>
        <w:t>Heat Input Rate vs. Compressor Inlet Temperature</w:t>
      </w:r>
      <w:r w:rsidRPr="00C0052C">
        <w:rPr>
          <w:sz w:val="22"/>
          <w:szCs w:val="22"/>
        </w:rPr>
        <w:t xml:space="preserve">.  The applicant claimed the condition was obsolete, but the Department believes is still valid since it was implemented as a permanent requirement of </w:t>
      </w:r>
      <w:r w:rsidR="00A63F15" w:rsidRPr="00C0052C">
        <w:rPr>
          <w:sz w:val="22"/>
          <w:szCs w:val="22"/>
        </w:rPr>
        <w:t xml:space="preserve">air construction </w:t>
      </w:r>
      <w:r w:rsidRPr="00C0052C">
        <w:rPr>
          <w:sz w:val="22"/>
          <w:szCs w:val="22"/>
        </w:rPr>
        <w:t xml:space="preserve">permit No. 0010001-011-AC.  </w:t>
      </w:r>
    </w:p>
    <w:p w:rsidR="009424E0" w:rsidRPr="000A649D" w:rsidRDefault="0057507D" w:rsidP="00303BD3">
      <w:pPr>
        <w:spacing w:after="120"/>
        <w:rPr>
          <w:b/>
          <w:caps/>
          <w:sz w:val="22"/>
          <w:szCs w:val="22"/>
        </w:rPr>
      </w:pPr>
      <w:r w:rsidRPr="000A649D">
        <w:rPr>
          <w:b/>
          <w:caps/>
          <w:sz w:val="22"/>
          <w:szCs w:val="22"/>
        </w:rPr>
        <w:t>Conclusion</w:t>
      </w:r>
    </w:p>
    <w:p w:rsidR="0060439F" w:rsidRDefault="004E1AC5" w:rsidP="00303BD3">
      <w:pPr>
        <w:spacing w:after="120"/>
        <w:rPr>
          <w:sz w:val="22"/>
          <w:szCs w:val="22"/>
        </w:rPr>
      </w:pPr>
      <w:r w:rsidRPr="000A649D">
        <w:rPr>
          <w:sz w:val="22"/>
          <w:szCs w:val="22"/>
        </w:rPr>
        <w:t xml:space="preserve">This project </w:t>
      </w:r>
      <w:r w:rsidR="000A649D" w:rsidRPr="000A649D">
        <w:rPr>
          <w:sz w:val="22"/>
          <w:szCs w:val="22"/>
        </w:rPr>
        <w:t>re</w:t>
      </w:r>
      <w:r w:rsidR="00D10217">
        <w:rPr>
          <w:sz w:val="22"/>
          <w:szCs w:val="22"/>
        </w:rPr>
        <w:t>news</w:t>
      </w:r>
      <w:r w:rsidRPr="000A649D">
        <w:rPr>
          <w:sz w:val="22"/>
          <w:szCs w:val="22"/>
        </w:rPr>
        <w:t xml:space="preserve"> </w:t>
      </w:r>
      <w:r w:rsidR="00D10217">
        <w:rPr>
          <w:sz w:val="22"/>
          <w:szCs w:val="22"/>
        </w:rPr>
        <w:t xml:space="preserve">the </w:t>
      </w:r>
      <w:r w:rsidRPr="000A649D">
        <w:rPr>
          <w:sz w:val="22"/>
          <w:szCs w:val="22"/>
        </w:rPr>
        <w:t>Title V a</w:t>
      </w:r>
      <w:r w:rsidR="00472C59" w:rsidRPr="000A649D">
        <w:rPr>
          <w:sz w:val="22"/>
          <w:szCs w:val="22"/>
        </w:rPr>
        <w:t xml:space="preserve">ir </w:t>
      </w:r>
      <w:r w:rsidRPr="000A649D">
        <w:rPr>
          <w:sz w:val="22"/>
          <w:szCs w:val="22"/>
        </w:rPr>
        <w:t>o</w:t>
      </w:r>
      <w:r w:rsidR="00472C59" w:rsidRPr="000A649D">
        <w:rPr>
          <w:sz w:val="22"/>
          <w:szCs w:val="22"/>
        </w:rPr>
        <w:t xml:space="preserve">peration </w:t>
      </w:r>
      <w:r w:rsidRPr="000A649D">
        <w:rPr>
          <w:sz w:val="22"/>
          <w:szCs w:val="22"/>
        </w:rPr>
        <w:t>p</w:t>
      </w:r>
      <w:r w:rsidR="00472C59" w:rsidRPr="000A649D">
        <w:rPr>
          <w:sz w:val="22"/>
          <w:szCs w:val="22"/>
        </w:rPr>
        <w:t>ermit</w:t>
      </w:r>
      <w:r w:rsidRPr="000A649D">
        <w:rPr>
          <w:sz w:val="22"/>
          <w:szCs w:val="22"/>
        </w:rPr>
        <w:t xml:space="preserve"> </w:t>
      </w:r>
      <w:r w:rsidR="00D10217">
        <w:rPr>
          <w:sz w:val="22"/>
          <w:szCs w:val="22"/>
        </w:rPr>
        <w:t>for the f</w:t>
      </w:r>
      <w:r w:rsidR="003E05CB">
        <w:rPr>
          <w:sz w:val="22"/>
          <w:szCs w:val="22"/>
        </w:rPr>
        <w:t>a</w:t>
      </w:r>
      <w:r w:rsidR="00D10217">
        <w:rPr>
          <w:sz w:val="22"/>
          <w:szCs w:val="22"/>
        </w:rPr>
        <w:t>cility</w:t>
      </w:r>
      <w:r w:rsidR="00472C59" w:rsidRPr="000A649D">
        <w:rPr>
          <w:sz w:val="22"/>
          <w:szCs w:val="22"/>
        </w:rPr>
        <w:t xml:space="preserve">.  This Title V </w:t>
      </w:r>
      <w:r w:rsidR="0067118D" w:rsidRPr="000A649D">
        <w:rPr>
          <w:sz w:val="22"/>
          <w:szCs w:val="22"/>
        </w:rPr>
        <w:t>a</w:t>
      </w:r>
      <w:r w:rsidR="00472C59" w:rsidRPr="000A649D">
        <w:rPr>
          <w:sz w:val="22"/>
          <w:szCs w:val="22"/>
        </w:rPr>
        <w:t xml:space="preserve">ir </w:t>
      </w:r>
      <w:r w:rsidR="0067118D" w:rsidRPr="000A649D">
        <w:rPr>
          <w:sz w:val="22"/>
          <w:szCs w:val="22"/>
        </w:rPr>
        <w:t>o</w:t>
      </w:r>
      <w:r w:rsidR="00472C59" w:rsidRPr="000A649D">
        <w:rPr>
          <w:sz w:val="22"/>
          <w:szCs w:val="22"/>
        </w:rPr>
        <w:t xml:space="preserve">peration </w:t>
      </w:r>
      <w:r w:rsidR="0067118D" w:rsidRPr="000A649D">
        <w:rPr>
          <w:sz w:val="22"/>
          <w:szCs w:val="22"/>
        </w:rPr>
        <w:t>p</w:t>
      </w:r>
      <w:r w:rsidR="00472C59" w:rsidRPr="000A649D">
        <w:rPr>
          <w:sz w:val="22"/>
          <w:szCs w:val="22"/>
        </w:rPr>
        <w:t xml:space="preserve">ermit </w:t>
      </w:r>
      <w:r w:rsidR="0067118D" w:rsidRPr="000A649D">
        <w:rPr>
          <w:sz w:val="22"/>
          <w:szCs w:val="22"/>
        </w:rPr>
        <w:t>r</w:t>
      </w:r>
      <w:r w:rsidR="000A649D" w:rsidRPr="000A649D">
        <w:rPr>
          <w:sz w:val="22"/>
          <w:szCs w:val="22"/>
        </w:rPr>
        <w:t>e</w:t>
      </w:r>
      <w:r w:rsidR="00D10217">
        <w:rPr>
          <w:sz w:val="22"/>
          <w:szCs w:val="22"/>
        </w:rPr>
        <w:t>newal</w:t>
      </w:r>
      <w:r w:rsidR="00472C59" w:rsidRPr="000A649D">
        <w:rPr>
          <w:sz w:val="22"/>
          <w:szCs w:val="22"/>
        </w:rPr>
        <w:t xml:space="preserve"> is issued under</w:t>
      </w:r>
      <w:r w:rsidR="0057507D" w:rsidRPr="000A649D">
        <w:rPr>
          <w:sz w:val="22"/>
          <w:szCs w:val="22"/>
        </w:rPr>
        <w:t xml:space="preserve"> the provisions of Chapter 403, </w:t>
      </w:r>
      <w:r w:rsidR="009226AE" w:rsidRPr="000A649D">
        <w:rPr>
          <w:sz w:val="22"/>
          <w:szCs w:val="22"/>
        </w:rPr>
        <w:t>Florida Statues (</w:t>
      </w:r>
      <w:r w:rsidR="0057507D" w:rsidRPr="000A649D">
        <w:rPr>
          <w:sz w:val="22"/>
          <w:szCs w:val="22"/>
        </w:rPr>
        <w:t>F</w:t>
      </w:r>
      <w:r w:rsidR="00472C59" w:rsidRPr="000A649D">
        <w:rPr>
          <w:sz w:val="22"/>
          <w:szCs w:val="22"/>
        </w:rPr>
        <w:t>.S.</w:t>
      </w:r>
      <w:r w:rsidR="009226AE" w:rsidRPr="000A649D">
        <w:rPr>
          <w:sz w:val="22"/>
          <w:szCs w:val="22"/>
        </w:rPr>
        <w:t>)</w:t>
      </w:r>
      <w:r w:rsidR="00472C59" w:rsidRPr="000A649D">
        <w:rPr>
          <w:sz w:val="22"/>
          <w:szCs w:val="22"/>
        </w:rPr>
        <w:t>, and Chapters 62-4, 62-210</w:t>
      </w:r>
      <w:r w:rsidR="009F3614" w:rsidRPr="000A649D">
        <w:rPr>
          <w:sz w:val="22"/>
          <w:szCs w:val="22"/>
        </w:rPr>
        <w:t>,</w:t>
      </w:r>
      <w:r w:rsidR="00472C59" w:rsidRPr="000A649D">
        <w:rPr>
          <w:sz w:val="22"/>
          <w:szCs w:val="22"/>
        </w:rPr>
        <w:t xml:space="preserve"> 62-213</w:t>
      </w:r>
      <w:r w:rsidR="009F3614" w:rsidRPr="000A649D">
        <w:rPr>
          <w:sz w:val="22"/>
          <w:szCs w:val="22"/>
        </w:rPr>
        <w:t xml:space="preserve"> and </w:t>
      </w:r>
      <w:r w:rsidR="009A1FAE" w:rsidRPr="000A649D">
        <w:rPr>
          <w:sz w:val="22"/>
          <w:szCs w:val="22"/>
        </w:rPr>
        <w:t>62-</w:t>
      </w:r>
      <w:r w:rsidR="009F3614" w:rsidRPr="000A649D">
        <w:rPr>
          <w:sz w:val="22"/>
          <w:szCs w:val="22"/>
        </w:rPr>
        <w:t xml:space="preserve">214, </w:t>
      </w:r>
      <w:r w:rsidR="0057507D" w:rsidRPr="000A649D">
        <w:rPr>
          <w:sz w:val="22"/>
          <w:szCs w:val="22"/>
        </w:rPr>
        <w:t>F.A.C</w:t>
      </w:r>
      <w:r w:rsidR="007D7C84" w:rsidRPr="000A649D">
        <w:rPr>
          <w:sz w:val="22"/>
          <w:szCs w:val="22"/>
        </w:rPr>
        <w:t>.</w:t>
      </w:r>
    </w:p>
    <w:p w:rsidR="00427F42" w:rsidRDefault="00427F42" w:rsidP="00303BD3">
      <w:pPr>
        <w:spacing w:after="120"/>
        <w:rPr>
          <w:sz w:val="22"/>
          <w:szCs w:val="22"/>
        </w:rPr>
      </w:pPr>
    </w:p>
    <w:sectPr w:rsidR="00427F42" w:rsidSect="0097413C">
      <w:headerReference w:type="default" r:id="rId7"/>
      <w:footerReference w:type="default" r:id="rId8"/>
      <w:pgSz w:w="12240" w:h="15840"/>
      <w:pgMar w:top="720" w:right="1080" w:bottom="720" w:left="1080" w:header="720" w:footer="360" w:gutter="0"/>
      <w:paperSrc w:first="1266" w:other="126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46A" w:rsidRDefault="0028346A">
      <w:r>
        <w:separator/>
      </w:r>
    </w:p>
  </w:endnote>
  <w:endnote w:type="continuationSeparator" w:id="0">
    <w:p w:rsidR="0028346A" w:rsidRDefault="0028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631" w:rsidRPr="00751CD0" w:rsidRDefault="000D246D" w:rsidP="00CD0AF7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</w:pPr>
    <w:r>
      <w:t>Duke Energy Florida, Inc</w:t>
    </w:r>
    <w:r w:rsidR="00BE7371">
      <w:t>. (DEF)</w:t>
    </w:r>
    <w:r w:rsidR="00600631" w:rsidRPr="00751CD0">
      <w:tab/>
    </w:r>
    <w:r w:rsidR="00600631">
      <w:t>Permit</w:t>
    </w:r>
    <w:r w:rsidR="00600631" w:rsidRPr="00751CD0">
      <w:t xml:space="preserve"> No. </w:t>
    </w:r>
    <w:r w:rsidR="00600631">
      <w:t>0010001-01</w:t>
    </w:r>
    <w:r>
      <w:t>6</w:t>
    </w:r>
    <w:r w:rsidR="00600631" w:rsidRPr="00932373">
      <w:t>-</w:t>
    </w:r>
    <w:r w:rsidR="00600631" w:rsidRPr="00751CD0">
      <w:t>A</w:t>
    </w:r>
    <w:r w:rsidR="00600631">
      <w:t>V</w:t>
    </w:r>
  </w:p>
  <w:p w:rsidR="00600631" w:rsidRDefault="00600631" w:rsidP="00CD0AF7">
    <w:pPr>
      <w:pStyle w:val="Footer"/>
      <w:tabs>
        <w:tab w:val="clear" w:pos="8640"/>
        <w:tab w:val="right" w:pos="10080"/>
      </w:tabs>
    </w:pPr>
    <w:r>
      <w:t>University of Florida Cogeneration Plant</w:t>
    </w:r>
    <w:r w:rsidRPr="003B6A30">
      <w:tab/>
    </w:r>
    <w:r>
      <w:tab/>
      <w:t>Title V Air Operation Permit Re</w:t>
    </w:r>
    <w:r w:rsidR="000D246D">
      <w:t>newal</w:t>
    </w:r>
    <w:r>
      <w:t xml:space="preserve"> </w:t>
    </w:r>
  </w:p>
  <w:p w:rsidR="00600631" w:rsidRDefault="00600631" w:rsidP="00CD0AF7">
    <w:pPr>
      <w:pStyle w:val="Footer"/>
      <w:jc w:val="center"/>
    </w:pPr>
    <w:r>
      <w:t xml:space="preserve">Page </w:t>
    </w:r>
    <w:r w:rsidR="00883CEA">
      <w:fldChar w:fldCharType="begin"/>
    </w:r>
    <w:r w:rsidR="00883CEA">
      <w:instrText xml:space="preserve"> PAGE </w:instrText>
    </w:r>
    <w:r w:rsidR="00883CEA">
      <w:fldChar w:fldCharType="separate"/>
    </w:r>
    <w:r w:rsidR="00C30903">
      <w:rPr>
        <w:noProof/>
      </w:rPr>
      <w:t>3</w:t>
    </w:r>
    <w:r w:rsidR="00883CEA">
      <w:rPr>
        <w:noProof/>
      </w:rPr>
      <w:fldChar w:fldCharType="end"/>
    </w:r>
    <w:r>
      <w:t xml:space="preserve"> of </w:t>
    </w:r>
    <w:fldSimple w:instr=" NUMPAGES ">
      <w:r w:rsidR="00C30903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46A" w:rsidRDefault="0028346A">
      <w:r>
        <w:separator/>
      </w:r>
    </w:p>
  </w:footnote>
  <w:footnote w:type="continuationSeparator" w:id="0">
    <w:p w:rsidR="0028346A" w:rsidRDefault="00283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631" w:rsidRPr="00303BD3" w:rsidRDefault="00600631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1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29A0CEC"/>
    <w:multiLevelType w:val="hybridMultilevel"/>
    <w:tmpl w:val="D0644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1F27B4"/>
    <w:multiLevelType w:val="hybridMultilevel"/>
    <w:tmpl w:val="DC9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E123C18"/>
    <w:multiLevelType w:val="hybridMultilevel"/>
    <w:tmpl w:val="B908DAA4"/>
    <w:lvl w:ilvl="0" w:tplc="05E4455E">
      <w:start w:val="1"/>
      <w:numFmt w:val="decimal"/>
      <w:lvlText w:val="A.%1."/>
      <w:lvlJc w:val="left"/>
      <w:pPr>
        <w:tabs>
          <w:tab w:val="num" w:pos="1406"/>
        </w:tabs>
      </w:pPr>
      <w:rPr>
        <w:rFonts w:cs="Times New Roman" w:hint="default"/>
        <w:b/>
        <w:i w:val="0"/>
        <w:dstrike w:val="0"/>
      </w:rPr>
    </w:lvl>
    <w:lvl w:ilvl="1" w:tplc="7A4E69DA">
      <w:start w:val="1"/>
      <w:numFmt w:val="lowerLetter"/>
      <w:lvlText w:val="%2."/>
      <w:lvlJc w:val="left"/>
      <w:pPr>
        <w:tabs>
          <w:tab w:val="num" w:pos="360"/>
        </w:tabs>
        <w:ind w:left="720"/>
      </w:pPr>
      <w:rPr>
        <w:rFonts w:cs="Times New Roman" w:hint="default"/>
        <w:b w:val="0"/>
        <w:i w:val="0"/>
        <w:dstrike w:val="0"/>
      </w:rPr>
    </w:lvl>
    <w:lvl w:ilvl="2" w:tplc="FA16CC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40"/>
    <w:rsid w:val="00002758"/>
    <w:rsid w:val="0000593C"/>
    <w:rsid w:val="000108EB"/>
    <w:rsid w:val="00015F07"/>
    <w:rsid w:val="0002345F"/>
    <w:rsid w:val="00041CAC"/>
    <w:rsid w:val="00054ABB"/>
    <w:rsid w:val="0007172E"/>
    <w:rsid w:val="0008454F"/>
    <w:rsid w:val="0008519C"/>
    <w:rsid w:val="000905AE"/>
    <w:rsid w:val="00091029"/>
    <w:rsid w:val="000A649D"/>
    <w:rsid w:val="000B6156"/>
    <w:rsid w:val="000C3BC2"/>
    <w:rsid w:val="000C4ABF"/>
    <w:rsid w:val="000D246D"/>
    <w:rsid w:val="000D2F76"/>
    <w:rsid w:val="000D515A"/>
    <w:rsid w:val="000E08FB"/>
    <w:rsid w:val="000E220C"/>
    <w:rsid w:val="000F091B"/>
    <w:rsid w:val="000F486E"/>
    <w:rsid w:val="00104A90"/>
    <w:rsid w:val="00105BAC"/>
    <w:rsid w:val="00107977"/>
    <w:rsid w:val="001154F6"/>
    <w:rsid w:val="00117AF0"/>
    <w:rsid w:val="00130CF5"/>
    <w:rsid w:val="00135BCE"/>
    <w:rsid w:val="00154B9E"/>
    <w:rsid w:val="001561E9"/>
    <w:rsid w:val="0017490B"/>
    <w:rsid w:val="00180EF2"/>
    <w:rsid w:val="00183ABD"/>
    <w:rsid w:val="00187E99"/>
    <w:rsid w:val="001903A9"/>
    <w:rsid w:val="001917FC"/>
    <w:rsid w:val="00195BB6"/>
    <w:rsid w:val="001A012B"/>
    <w:rsid w:val="001A543A"/>
    <w:rsid w:val="001A6BD7"/>
    <w:rsid w:val="001C2207"/>
    <w:rsid w:val="001D43F6"/>
    <w:rsid w:val="001E46FC"/>
    <w:rsid w:val="001F35A6"/>
    <w:rsid w:val="00201A34"/>
    <w:rsid w:val="002062FB"/>
    <w:rsid w:val="00214E09"/>
    <w:rsid w:val="0021517C"/>
    <w:rsid w:val="00223DFD"/>
    <w:rsid w:val="00224D77"/>
    <w:rsid w:val="00233F5D"/>
    <w:rsid w:val="0023588C"/>
    <w:rsid w:val="00236419"/>
    <w:rsid w:val="002367B2"/>
    <w:rsid w:val="00237FD2"/>
    <w:rsid w:val="00250249"/>
    <w:rsid w:val="00262BE9"/>
    <w:rsid w:val="0028346A"/>
    <w:rsid w:val="00285D32"/>
    <w:rsid w:val="00286D11"/>
    <w:rsid w:val="00296F0E"/>
    <w:rsid w:val="002A0FC3"/>
    <w:rsid w:val="002B1F05"/>
    <w:rsid w:val="002B7017"/>
    <w:rsid w:val="002C32CC"/>
    <w:rsid w:val="002C3AA5"/>
    <w:rsid w:val="002C4169"/>
    <w:rsid w:val="002C4653"/>
    <w:rsid w:val="002C4CD8"/>
    <w:rsid w:val="002C6C85"/>
    <w:rsid w:val="002C7EC9"/>
    <w:rsid w:val="002E431C"/>
    <w:rsid w:val="003033CE"/>
    <w:rsid w:val="00303BD3"/>
    <w:rsid w:val="00311C2E"/>
    <w:rsid w:val="003152B5"/>
    <w:rsid w:val="00320696"/>
    <w:rsid w:val="00334BE8"/>
    <w:rsid w:val="00336B21"/>
    <w:rsid w:val="00337788"/>
    <w:rsid w:val="0034625E"/>
    <w:rsid w:val="00346491"/>
    <w:rsid w:val="00346EFE"/>
    <w:rsid w:val="0035080C"/>
    <w:rsid w:val="00376DD2"/>
    <w:rsid w:val="00377295"/>
    <w:rsid w:val="0038691E"/>
    <w:rsid w:val="003944C8"/>
    <w:rsid w:val="003A01ED"/>
    <w:rsid w:val="003A786A"/>
    <w:rsid w:val="003B271E"/>
    <w:rsid w:val="003B3BF2"/>
    <w:rsid w:val="003B58A0"/>
    <w:rsid w:val="003C0697"/>
    <w:rsid w:val="003C1F41"/>
    <w:rsid w:val="003C6E0C"/>
    <w:rsid w:val="003D6B9F"/>
    <w:rsid w:val="003D73E2"/>
    <w:rsid w:val="003E05CB"/>
    <w:rsid w:val="003E1AC9"/>
    <w:rsid w:val="003E1E93"/>
    <w:rsid w:val="003E5A7C"/>
    <w:rsid w:val="00401C9D"/>
    <w:rsid w:val="004036E2"/>
    <w:rsid w:val="00404F80"/>
    <w:rsid w:val="004140A9"/>
    <w:rsid w:val="004222B6"/>
    <w:rsid w:val="00424E3A"/>
    <w:rsid w:val="00427F42"/>
    <w:rsid w:val="00431DAF"/>
    <w:rsid w:val="00434028"/>
    <w:rsid w:val="00447802"/>
    <w:rsid w:val="00457342"/>
    <w:rsid w:val="00470681"/>
    <w:rsid w:val="0047196E"/>
    <w:rsid w:val="00472C59"/>
    <w:rsid w:val="00474578"/>
    <w:rsid w:val="004839BF"/>
    <w:rsid w:val="0049695F"/>
    <w:rsid w:val="004C0EB9"/>
    <w:rsid w:val="004C2109"/>
    <w:rsid w:val="004C5B64"/>
    <w:rsid w:val="004C68C3"/>
    <w:rsid w:val="004E0100"/>
    <w:rsid w:val="004E1AC5"/>
    <w:rsid w:val="004E561B"/>
    <w:rsid w:val="004E7873"/>
    <w:rsid w:val="004F272C"/>
    <w:rsid w:val="004F6999"/>
    <w:rsid w:val="005055D4"/>
    <w:rsid w:val="005178AF"/>
    <w:rsid w:val="00520C8A"/>
    <w:rsid w:val="00521E67"/>
    <w:rsid w:val="00526DD5"/>
    <w:rsid w:val="00527E5C"/>
    <w:rsid w:val="0053102D"/>
    <w:rsid w:val="0053445F"/>
    <w:rsid w:val="00543CB4"/>
    <w:rsid w:val="00557A3C"/>
    <w:rsid w:val="005603AC"/>
    <w:rsid w:val="0057507D"/>
    <w:rsid w:val="00577FA4"/>
    <w:rsid w:val="0058126B"/>
    <w:rsid w:val="005967DB"/>
    <w:rsid w:val="00597CED"/>
    <w:rsid w:val="005B5D73"/>
    <w:rsid w:val="005C1417"/>
    <w:rsid w:val="005C14A9"/>
    <w:rsid w:val="005E030C"/>
    <w:rsid w:val="005E5EB7"/>
    <w:rsid w:val="005F1A65"/>
    <w:rsid w:val="005F3D0B"/>
    <w:rsid w:val="005F49A2"/>
    <w:rsid w:val="00600631"/>
    <w:rsid w:val="0060439F"/>
    <w:rsid w:val="0060520C"/>
    <w:rsid w:val="00616AB7"/>
    <w:rsid w:val="0062391E"/>
    <w:rsid w:val="00630F4E"/>
    <w:rsid w:val="00636E89"/>
    <w:rsid w:val="00637766"/>
    <w:rsid w:val="006415CB"/>
    <w:rsid w:val="00642186"/>
    <w:rsid w:val="0066658E"/>
    <w:rsid w:val="00666D64"/>
    <w:rsid w:val="006675AD"/>
    <w:rsid w:val="0067118D"/>
    <w:rsid w:val="00672C8B"/>
    <w:rsid w:val="006730F4"/>
    <w:rsid w:val="006764F6"/>
    <w:rsid w:val="00680290"/>
    <w:rsid w:val="00692F44"/>
    <w:rsid w:val="00695DAF"/>
    <w:rsid w:val="006A2B1B"/>
    <w:rsid w:val="006B71AB"/>
    <w:rsid w:val="006C27F9"/>
    <w:rsid w:val="006C625D"/>
    <w:rsid w:val="006D7B49"/>
    <w:rsid w:val="006E3628"/>
    <w:rsid w:val="006E3B7F"/>
    <w:rsid w:val="006F4B83"/>
    <w:rsid w:val="006F4DFC"/>
    <w:rsid w:val="00716246"/>
    <w:rsid w:val="007313C9"/>
    <w:rsid w:val="00736875"/>
    <w:rsid w:val="00737004"/>
    <w:rsid w:val="00737720"/>
    <w:rsid w:val="00761240"/>
    <w:rsid w:val="00770A31"/>
    <w:rsid w:val="007B5BF7"/>
    <w:rsid w:val="007D5B99"/>
    <w:rsid w:val="007D7C84"/>
    <w:rsid w:val="007E330B"/>
    <w:rsid w:val="007E5F48"/>
    <w:rsid w:val="007F018F"/>
    <w:rsid w:val="007F0476"/>
    <w:rsid w:val="007F0EFF"/>
    <w:rsid w:val="007F3DC2"/>
    <w:rsid w:val="007F6193"/>
    <w:rsid w:val="008200E1"/>
    <w:rsid w:val="00825925"/>
    <w:rsid w:val="00826D62"/>
    <w:rsid w:val="00841669"/>
    <w:rsid w:val="00841C34"/>
    <w:rsid w:val="008570ED"/>
    <w:rsid w:val="00862A99"/>
    <w:rsid w:val="00875974"/>
    <w:rsid w:val="00883CEA"/>
    <w:rsid w:val="008876D6"/>
    <w:rsid w:val="00895CDB"/>
    <w:rsid w:val="00896BAE"/>
    <w:rsid w:val="008979F9"/>
    <w:rsid w:val="008A76C6"/>
    <w:rsid w:val="008B0E21"/>
    <w:rsid w:val="008B3557"/>
    <w:rsid w:val="008C669C"/>
    <w:rsid w:val="008C722A"/>
    <w:rsid w:val="008D7054"/>
    <w:rsid w:val="008E5304"/>
    <w:rsid w:val="008E71C1"/>
    <w:rsid w:val="00913352"/>
    <w:rsid w:val="00913593"/>
    <w:rsid w:val="00913EDD"/>
    <w:rsid w:val="009226AE"/>
    <w:rsid w:val="00922BD1"/>
    <w:rsid w:val="00924529"/>
    <w:rsid w:val="00925043"/>
    <w:rsid w:val="00927692"/>
    <w:rsid w:val="0093113E"/>
    <w:rsid w:val="00932373"/>
    <w:rsid w:val="00933D54"/>
    <w:rsid w:val="00935592"/>
    <w:rsid w:val="009424E0"/>
    <w:rsid w:val="00945F4B"/>
    <w:rsid w:val="00962A28"/>
    <w:rsid w:val="0097413C"/>
    <w:rsid w:val="00975057"/>
    <w:rsid w:val="00975804"/>
    <w:rsid w:val="009A1FAE"/>
    <w:rsid w:val="009A37B2"/>
    <w:rsid w:val="009B22E6"/>
    <w:rsid w:val="009B5426"/>
    <w:rsid w:val="009B651A"/>
    <w:rsid w:val="009C4E7E"/>
    <w:rsid w:val="009C5390"/>
    <w:rsid w:val="009C73A1"/>
    <w:rsid w:val="009D589A"/>
    <w:rsid w:val="009E79FD"/>
    <w:rsid w:val="009F3614"/>
    <w:rsid w:val="009F3776"/>
    <w:rsid w:val="00A24D2E"/>
    <w:rsid w:val="00A379B2"/>
    <w:rsid w:val="00A502A5"/>
    <w:rsid w:val="00A5551F"/>
    <w:rsid w:val="00A56164"/>
    <w:rsid w:val="00A57662"/>
    <w:rsid w:val="00A63F15"/>
    <w:rsid w:val="00A67473"/>
    <w:rsid w:val="00A81983"/>
    <w:rsid w:val="00A847B0"/>
    <w:rsid w:val="00A84B14"/>
    <w:rsid w:val="00A9067A"/>
    <w:rsid w:val="00AA3E74"/>
    <w:rsid w:val="00AA4348"/>
    <w:rsid w:val="00AB31E6"/>
    <w:rsid w:val="00AB4EC0"/>
    <w:rsid w:val="00AC0FF0"/>
    <w:rsid w:val="00AC1A39"/>
    <w:rsid w:val="00AC233F"/>
    <w:rsid w:val="00AC3A51"/>
    <w:rsid w:val="00AD3204"/>
    <w:rsid w:val="00AE14FE"/>
    <w:rsid w:val="00AF5AAE"/>
    <w:rsid w:val="00B10B7E"/>
    <w:rsid w:val="00B124B7"/>
    <w:rsid w:val="00B15B2C"/>
    <w:rsid w:val="00B475BB"/>
    <w:rsid w:val="00B5179A"/>
    <w:rsid w:val="00B6182C"/>
    <w:rsid w:val="00B62868"/>
    <w:rsid w:val="00B6636A"/>
    <w:rsid w:val="00B77FAC"/>
    <w:rsid w:val="00B83C08"/>
    <w:rsid w:val="00B8748E"/>
    <w:rsid w:val="00B9641E"/>
    <w:rsid w:val="00BA2972"/>
    <w:rsid w:val="00BA5B55"/>
    <w:rsid w:val="00BA5BDC"/>
    <w:rsid w:val="00BA71D8"/>
    <w:rsid w:val="00BD586E"/>
    <w:rsid w:val="00BD6A52"/>
    <w:rsid w:val="00BE7371"/>
    <w:rsid w:val="00BF67A2"/>
    <w:rsid w:val="00C0052C"/>
    <w:rsid w:val="00C012AC"/>
    <w:rsid w:val="00C02FD1"/>
    <w:rsid w:val="00C14504"/>
    <w:rsid w:val="00C14FE9"/>
    <w:rsid w:val="00C161C3"/>
    <w:rsid w:val="00C17BB6"/>
    <w:rsid w:val="00C26E64"/>
    <w:rsid w:val="00C30903"/>
    <w:rsid w:val="00C607DE"/>
    <w:rsid w:val="00C63B15"/>
    <w:rsid w:val="00C63FF3"/>
    <w:rsid w:val="00C6595E"/>
    <w:rsid w:val="00C83D4A"/>
    <w:rsid w:val="00C85D82"/>
    <w:rsid w:val="00CA46A3"/>
    <w:rsid w:val="00CB1833"/>
    <w:rsid w:val="00CB21A6"/>
    <w:rsid w:val="00CB29BD"/>
    <w:rsid w:val="00CC6C34"/>
    <w:rsid w:val="00CD079B"/>
    <w:rsid w:val="00CD0AF7"/>
    <w:rsid w:val="00CD2133"/>
    <w:rsid w:val="00CD30E4"/>
    <w:rsid w:val="00CD46DF"/>
    <w:rsid w:val="00CE1BFB"/>
    <w:rsid w:val="00CE2CB0"/>
    <w:rsid w:val="00CF5922"/>
    <w:rsid w:val="00D05153"/>
    <w:rsid w:val="00D06473"/>
    <w:rsid w:val="00D10217"/>
    <w:rsid w:val="00D10365"/>
    <w:rsid w:val="00D2161D"/>
    <w:rsid w:val="00D31F34"/>
    <w:rsid w:val="00D33AB2"/>
    <w:rsid w:val="00D33B1E"/>
    <w:rsid w:val="00D35A40"/>
    <w:rsid w:val="00D76630"/>
    <w:rsid w:val="00D841D5"/>
    <w:rsid w:val="00D94144"/>
    <w:rsid w:val="00DA7337"/>
    <w:rsid w:val="00DB374D"/>
    <w:rsid w:val="00DB5544"/>
    <w:rsid w:val="00DD00B6"/>
    <w:rsid w:val="00DD6725"/>
    <w:rsid w:val="00DE070C"/>
    <w:rsid w:val="00DE228B"/>
    <w:rsid w:val="00DE3976"/>
    <w:rsid w:val="00DF2328"/>
    <w:rsid w:val="00E01C6A"/>
    <w:rsid w:val="00E033BE"/>
    <w:rsid w:val="00E159DF"/>
    <w:rsid w:val="00E1635C"/>
    <w:rsid w:val="00E2295A"/>
    <w:rsid w:val="00E24B92"/>
    <w:rsid w:val="00E35F75"/>
    <w:rsid w:val="00E41440"/>
    <w:rsid w:val="00E53AA3"/>
    <w:rsid w:val="00E81556"/>
    <w:rsid w:val="00E83177"/>
    <w:rsid w:val="00E834BD"/>
    <w:rsid w:val="00E835EA"/>
    <w:rsid w:val="00E92214"/>
    <w:rsid w:val="00EA0DBD"/>
    <w:rsid w:val="00EA61BA"/>
    <w:rsid w:val="00EB0AA8"/>
    <w:rsid w:val="00EB7E4F"/>
    <w:rsid w:val="00EC31A3"/>
    <w:rsid w:val="00EC59C3"/>
    <w:rsid w:val="00ED23B1"/>
    <w:rsid w:val="00ED3413"/>
    <w:rsid w:val="00ED5712"/>
    <w:rsid w:val="00EF0FE9"/>
    <w:rsid w:val="00EF5956"/>
    <w:rsid w:val="00F00468"/>
    <w:rsid w:val="00F04A72"/>
    <w:rsid w:val="00F338F5"/>
    <w:rsid w:val="00F40F40"/>
    <w:rsid w:val="00F4128E"/>
    <w:rsid w:val="00F5441C"/>
    <w:rsid w:val="00F62627"/>
    <w:rsid w:val="00F637B0"/>
    <w:rsid w:val="00F6587D"/>
    <w:rsid w:val="00F724C2"/>
    <w:rsid w:val="00F73AAB"/>
    <w:rsid w:val="00F75A77"/>
    <w:rsid w:val="00FA7F3F"/>
    <w:rsid w:val="00FD07FF"/>
    <w:rsid w:val="00FD39C2"/>
    <w:rsid w:val="00FD5FB9"/>
    <w:rsid w:val="00FD617B"/>
    <w:rsid w:val="00FD7DE7"/>
    <w:rsid w:val="00FE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D883890A-85B3-4D31-9B42-B9B29A2E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97C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7CED"/>
  </w:style>
  <w:style w:type="character" w:customStyle="1" w:styleId="HeaderChar">
    <w:name w:val="Header Char"/>
    <w:basedOn w:val="DefaultParagraphFont"/>
    <w:link w:val="Header"/>
    <w:locked/>
    <w:rsid w:val="00CD0AF7"/>
  </w:style>
  <w:style w:type="character" w:customStyle="1" w:styleId="FooterChar">
    <w:name w:val="Footer Char"/>
    <w:basedOn w:val="DefaultParagraphFont"/>
    <w:link w:val="Footer"/>
    <w:locked/>
    <w:rsid w:val="00CD0AF7"/>
  </w:style>
  <w:style w:type="paragraph" w:styleId="CommentSubject">
    <w:name w:val="annotation subject"/>
    <w:basedOn w:val="CommentText"/>
    <w:next w:val="CommentText"/>
    <w:link w:val="CommentSubjectChar"/>
    <w:rsid w:val="00EA61B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A61BA"/>
  </w:style>
  <w:style w:type="character" w:customStyle="1" w:styleId="CommentSubjectChar">
    <w:name w:val="Comment Subject Char"/>
    <w:basedOn w:val="CommentTextChar"/>
    <w:link w:val="CommentSubject"/>
    <w:rsid w:val="00EA61BA"/>
  </w:style>
  <w:style w:type="paragraph" w:styleId="BodyText3">
    <w:name w:val="Body Text 3"/>
    <w:basedOn w:val="Normal"/>
    <w:link w:val="BodyText3Char"/>
    <w:rsid w:val="00E159D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159D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974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8024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creator>Bull_R</dc:creator>
  <cp:lastModifiedBy>Read, David</cp:lastModifiedBy>
  <cp:revision>4</cp:revision>
  <cp:lastPrinted>2009-12-03T14:05:00Z</cp:lastPrinted>
  <dcterms:created xsi:type="dcterms:W3CDTF">2014-07-22T15:51:00Z</dcterms:created>
  <dcterms:modified xsi:type="dcterms:W3CDTF">2014-07-25T14:39:00Z</dcterms:modified>
</cp:coreProperties>
</file>